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424BB" w:rsidRPr="003B67CD" w:rsidRDefault="0029228E" w:rsidP="00F213D1">
      <w:pPr>
        <w:spacing w:after="120"/>
        <w:jc w:val="center"/>
        <w:rPr>
          <w:rFonts w:ascii="Georgia" w:hAnsi="Georgia"/>
          <w:color w:val="000000" w:themeColor="text1"/>
          <w:sz w:val="40"/>
          <w:szCs w:val="40"/>
        </w:rPr>
      </w:pPr>
      <w:r w:rsidRPr="003B67CD">
        <w:rPr>
          <w:rFonts w:ascii="Georgia" w:eastAsia="Calibri" w:hAnsi="Georgia" w:cs="Calibri"/>
          <w:b/>
          <w:bCs/>
          <w:color w:val="000000" w:themeColor="text1"/>
          <w:sz w:val="40"/>
          <w:szCs w:val="40"/>
        </w:rPr>
        <w:t>Lena Arai, PhD</w:t>
      </w:r>
    </w:p>
    <w:p w:rsidR="005424BB" w:rsidRPr="00F213D1" w:rsidRDefault="00000000" w:rsidP="00533F42">
      <w:pPr>
        <w:spacing w:after="20"/>
        <w:jc w:val="center"/>
        <w:rPr>
          <w:rFonts w:ascii="Georgia" w:hAnsi="Georgia"/>
          <w:color w:val="000000" w:themeColor="text1"/>
          <w:sz w:val="19"/>
          <w:szCs w:val="19"/>
        </w:rPr>
      </w:pPr>
      <w:r w:rsidRPr="00F213D1">
        <w:rPr>
          <w:rFonts w:ascii="Georgia" w:eastAsia="Calibri" w:hAnsi="Georgia" w:cs="Calibri"/>
          <w:color w:val="000000" w:themeColor="text1"/>
          <w:sz w:val="19"/>
          <w:szCs w:val="19"/>
        </w:rPr>
        <w:t>Seattle, WA  |  (</w:t>
      </w:r>
      <w:r w:rsidR="0029228E" w:rsidRPr="00F213D1">
        <w:rPr>
          <w:rFonts w:ascii="Georgia" w:eastAsia="Calibri" w:hAnsi="Georgia" w:cs="Calibri"/>
          <w:color w:val="000000" w:themeColor="text1"/>
          <w:sz w:val="19"/>
          <w:szCs w:val="19"/>
        </w:rPr>
        <w:t>818</w:t>
      </w:r>
      <w:r w:rsidRPr="00F213D1">
        <w:rPr>
          <w:rFonts w:ascii="Georgia" w:eastAsia="Calibri" w:hAnsi="Georgia" w:cs="Calibri"/>
          <w:color w:val="000000" w:themeColor="text1"/>
          <w:sz w:val="19"/>
          <w:szCs w:val="19"/>
        </w:rPr>
        <w:t xml:space="preserve">) </w:t>
      </w:r>
      <w:r w:rsidR="0029228E" w:rsidRPr="00F213D1">
        <w:rPr>
          <w:rFonts w:ascii="Georgia" w:eastAsia="Calibri" w:hAnsi="Georgia" w:cs="Calibri"/>
          <w:color w:val="000000" w:themeColor="text1"/>
          <w:sz w:val="19"/>
          <w:szCs w:val="19"/>
        </w:rPr>
        <w:t>935</w:t>
      </w:r>
      <w:r w:rsidRPr="00F213D1">
        <w:rPr>
          <w:rFonts w:ascii="Georgia" w:eastAsia="Calibri" w:hAnsi="Georgia" w:cs="Calibri"/>
          <w:color w:val="000000" w:themeColor="text1"/>
          <w:sz w:val="19"/>
          <w:szCs w:val="19"/>
        </w:rPr>
        <w:t>-0</w:t>
      </w:r>
      <w:r w:rsidR="0029228E" w:rsidRPr="00F213D1">
        <w:rPr>
          <w:rFonts w:ascii="Georgia" w:eastAsia="Calibri" w:hAnsi="Georgia" w:cs="Calibri"/>
          <w:color w:val="000000" w:themeColor="text1"/>
          <w:sz w:val="19"/>
          <w:szCs w:val="19"/>
        </w:rPr>
        <w:t>565</w:t>
      </w:r>
      <w:r w:rsidRPr="00F213D1">
        <w:rPr>
          <w:rFonts w:ascii="Georgia" w:eastAsia="Calibri" w:hAnsi="Georgia" w:cs="Calibri"/>
          <w:color w:val="000000" w:themeColor="text1"/>
          <w:sz w:val="19"/>
          <w:szCs w:val="19"/>
        </w:rPr>
        <w:t xml:space="preserve">  |  </w:t>
      </w:r>
      <w:r w:rsidR="0029228E" w:rsidRPr="00F213D1">
        <w:rPr>
          <w:rFonts w:ascii="Georgia" w:eastAsia="Calibri" w:hAnsi="Georgia" w:cs="Calibri"/>
          <w:color w:val="000000" w:themeColor="text1"/>
          <w:sz w:val="19"/>
          <w:szCs w:val="19"/>
        </w:rPr>
        <w:t>recuit</w:t>
      </w:r>
      <w:r w:rsidRPr="00F213D1">
        <w:rPr>
          <w:rFonts w:ascii="Georgia" w:eastAsia="Calibri" w:hAnsi="Georgia" w:cs="Calibri"/>
          <w:color w:val="000000" w:themeColor="text1"/>
          <w:sz w:val="19"/>
          <w:szCs w:val="19"/>
        </w:rPr>
        <w:t>@</w:t>
      </w:r>
      <w:r w:rsidR="0029228E" w:rsidRPr="00F213D1">
        <w:rPr>
          <w:rFonts w:ascii="Georgia" w:eastAsia="Calibri" w:hAnsi="Georgia" w:cs="Calibri"/>
          <w:color w:val="000000" w:themeColor="text1"/>
          <w:sz w:val="19"/>
          <w:szCs w:val="19"/>
        </w:rPr>
        <w:t>lenaar.ai</w:t>
      </w:r>
      <w:r w:rsidRPr="00F213D1">
        <w:rPr>
          <w:rFonts w:ascii="Georgia" w:eastAsia="Calibri" w:hAnsi="Georgia" w:cs="Calibri"/>
          <w:color w:val="000000" w:themeColor="text1"/>
          <w:sz w:val="19"/>
          <w:szCs w:val="19"/>
        </w:rPr>
        <w:t xml:space="preserve">  |  </w:t>
      </w:r>
      <w:hyperlink r:id="rId5" w:history="1">
        <w:r w:rsidR="005424BB" w:rsidRPr="00F213D1">
          <w:rPr>
            <w:rStyle w:val="Hyperlink"/>
            <w:rFonts w:ascii="Georgia" w:eastAsia="Calibri" w:hAnsi="Georgia" w:cs="Calibri"/>
            <w:sz w:val="19"/>
            <w:szCs w:val="19"/>
          </w:rPr>
          <w:t xml:space="preserve">linkedin.com/in/lenaarai </w:t>
        </w:r>
      </w:hyperlink>
      <w:r w:rsidRPr="00F213D1">
        <w:rPr>
          <w:rFonts w:ascii="Georgia" w:eastAsia="Calibri" w:hAnsi="Georgia" w:cs="Calibri"/>
          <w:color w:val="000000" w:themeColor="text1"/>
          <w:sz w:val="19"/>
          <w:szCs w:val="19"/>
        </w:rPr>
        <w:t xml:space="preserve"> |  </w:t>
      </w:r>
      <w:hyperlink r:id="rId6" w:history="1">
        <w:r w:rsidR="0029228E" w:rsidRPr="00F213D1">
          <w:rPr>
            <w:rStyle w:val="Hyperlink"/>
            <w:rFonts w:ascii="Georgia" w:eastAsia="Calibri" w:hAnsi="Georgia" w:cs="Calibri"/>
            <w:sz w:val="19"/>
            <w:szCs w:val="19"/>
          </w:rPr>
          <w:t xml:space="preserve">LenaAr.ai </w:t>
        </w:r>
      </w:hyperlink>
      <w:r w:rsidR="0029228E" w:rsidRPr="00F213D1">
        <w:rPr>
          <w:rFonts w:ascii="Georgia" w:eastAsia="Calibri" w:hAnsi="Georgia" w:cs="Calibri"/>
          <w:color w:val="000000" w:themeColor="text1"/>
          <w:sz w:val="19"/>
          <w:szCs w:val="19"/>
        </w:rPr>
        <w:t xml:space="preserve"> |  </w:t>
      </w:r>
      <w:hyperlink r:id="rId7" w:history="1">
        <w:r w:rsidR="005424BB" w:rsidRPr="00F213D1">
          <w:rPr>
            <w:rStyle w:val="Hyperlink"/>
            <w:rFonts w:ascii="Georgia" w:eastAsia="Calibri" w:hAnsi="Georgia" w:cs="Calibri"/>
            <w:sz w:val="19"/>
            <w:szCs w:val="19"/>
          </w:rPr>
          <w:t>github.com/lenaarai</w:t>
        </w:r>
      </w:hyperlink>
    </w:p>
    <w:p w:rsidR="005424BB" w:rsidRPr="003B67CD" w:rsidRDefault="00000000">
      <w:pPr>
        <w:pBdr>
          <w:bottom w:val="single" w:sz="6" w:space="4" w:color="1A1A1A"/>
        </w:pBdr>
        <w:spacing w:before="240" w:after="60"/>
        <w:rPr>
          <w:rFonts w:ascii="Georgia" w:hAnsi="Georgia"/>
          <w:color w:val="000000" w:themeColor="text1"/>
        </w:rPr>
      </w:pPr>
      <w:r w:rsidRPr="003B67CD">
        <w:rPr>
          <w:rFonts w:ascii="Georgia" w:eastAsia="Calibri" w:hAnsi="Georgia" w:cs="Calibri"/>
          <w:b/>
          <w:bCs/>
          <w:color w:val="000000" w:themeColor="text1"/>
          <w:spacing w:val="40"/>
          <w:sz w:val="22"/>
          <w:szCs w:val="22"/>
        </w:rPr>
        <w:t>SUMMARY</w:t>
      </w:r>
    </w:p>
    <w:p w:rsidR="001D73E6" w:rsidRPr="00A643F4" w:rsidRDefault="00F213D1" w:rsidP="00F60B4B">
      <w:pPr>
        <w:spacing w:before="100" w:after="40" w:line="276" w:lineRule="auto"/>
        <w:rPr>
          <w:rFonts w:ascii="Georgia" w:eastAsia="Calibri" w:hAnsi="Georgia" w:cs="Calibri"/>
          <w:color w:val="000000" w:themeColor="text1"/>
        </w:rPr>
      </w:pPr>
      <w:r w:rsidRPr="00A643F4">
        <w:rPr>
          <w:rFonts w:ascii="Georgia" w:eastAsia="Calibri" w:hAnsi="Georgia" w:cs="Calibri"/>
          <w:color w:val="000000" w:themeColor="text1"/>
        </w:rPr>
        <w:t>Quantitative researcher with a PhD in Economics and 12+ years of experience in investment model development, large-scale data infrastructure, and behavioral prediction research. Builds automated Python/AWS pipelines and statistical models (XGBoost, neural networks, regression) on datasets of millions of observations to generate actionable investment insights. Background in neuroeconomics and consumer behavior analytics adds a differentiated lens on behavioral finance and client decision-making.</w:t>
      </w:r>
    </w:p>
    <w:p w:rsidR="005424BB" w:rsidRPr="003B67CD" w:rsidRDefault="00000000" w:rsidP="001D73E6">
      <w:pPr>
        <w:pBdr>
          <w:bottom w:val="single" w:sz="6" w:space="4" w:color="1A1A1A"/>
        </w:pBdr>
        <w:spacing w:before="280" w:after="60"/>
        <w:rPr>
          <w:rFonts w:ascii="Georgia" w:hAnsi="Georgia"/>
          <w:color w:val="000000" w:themeColor="text1"/>
        </w:rPr>
      </w:pPr>
      <w:r w:rsidRPr="003B67CD">
        <w:rPr>
          <w:rFonts w:ascii="Georgia" w:eastAsia="Calibri" w:hAnsi="Georgia" w:cs="Calibri"/>
          <w:b/>
          <w:bCs/>
          <w:color w:val="000000" w:themeColor="text1"/>
          <w:spacing w:val="40"/>
          <w:sz w:val="22"/>
          <w:szCs w:val="22"/>
        </w:rPr>
        <w:t>EXPERIENCE</w:t>
      </w:r>
    </w:p>
    <w:p w:rsidR="00533F42" w:rsidRDefault="00126C95" w:rsidP="00F213D1">
      <w:pPr>
        <w:spacing w:before="200" w:after="40"/>
        <w:rPr>
          <w:rFonts w:ascii="Georgia" w:eastAsia="Calibri" w:hAnsi="Georgia" w:cs="Calibri"/>
          <w:b/>
          <w:bCs/>
          <w:color w:val="000000" w:themeColor="text1"/>
          <w:sz w:val="22"/>
          <w:szCs w:val="22"/>
        </w:rPr>
      </w:pPr>
      <w:r>
        <w:rPr>
          <w:rFonts w:ascii="Georgia" w:eastAsia="Calibri" w:hAnsi="Georgia" w:cs="Calibri"/>
          <w:b/>
          <w:bCs/>
          <w:color w:val="000000" w:themeColor="text1"/>
          <w:sz w:val="22"/>
          <w:szCs w:val="22"/>
        </w:rPr>
        <w:t>AVP</w:t>
      </w:r>
      <w:r w:rsidRPr="00126C95">
        <w:rPr>
          <w:rFonts w:ascii="Georgia" w:eastAsia="Calibri" w:hAnsi="Georgia" w:cs="Calibri"/>
          <w:b/>
          <w:bCs/>
          <w:color w:val="000000" w:themeColor="text1"/>
          <w:sz w:val="22"/>
          <w:szCs w:val="22"/>
        </w:rPr>
        <w:t>, Research Op</w:t>
      </w:r>
      <w:r>
        <w:rPr>
          <w:rFonts w:ascii="Georgia" w:eastAsia="Calibri" w:hAnsi="Georgia" w:cs="Calibri"/>
          <w:b/>
          <w:bCs/>
          <w:color w:val="000000" w:themeColor="text1"/>
          <w:sz w:val="22"/>
          <w:szCs w:val="22"/>
        </w:rPr>
        <w:t>erations</w:t>
      </w:r>
      <w:r w:rsidRPr="00126C95">
        <w:rPr>
          <w:rFonts w:ascii="Georgia" w:eastAsia="Calibri" w:hAnsi="Georgia" w:cs="Calibri"/>
          <w:b/>
          <w:bCs/>
          <w:color w:val="000000" w:themeColor="text1"/>
          <w:sz w:val="22"/>
          <w:szCs w:val="22"/>
        </w:rPr>
        <w:t xml:space="preserve"> and Analytics</w:t>
      </w:r>
    </w:p>
    <w:p w:rsidR="005424BB" w:rsidRPr="0092165F" w:rsidRDefault="00126C95" w:rsidP="00533F42">
      <w:pPr>
        <w:spacing w:before="40" w:after="120"/>
        <w:rPr>
          <w:rFonts w:ascii="Georgia" w:hAnsi="Georgia"/>
          <w:i/>
          <w:iCs/>
          <w:color w:val="000000" w:themeColor="text1"/>
        </w:rPr>
      </w:pPr>
      <w:r w:rsidRPr="0092165F">
        <w:rPr>
          <w:rFonts w:ascii="Georgia" w:eastAsia="Calibri" w:hAnsi="Georgia" w:cs="Calibri"/>
          <w:i/>
          <w:iCs/>
          <w:color w:val="000000" w:themeColor="text1"/>
        </w:rPr>
        <w:t>Helios Quantitative Research</w:t>
      </w:r>
      <w:r w:rsidRPr="0092165F">
        <w:rPr>
          <w:rFonts w:ascii="Georgia" w:eastAsia="Calibri" w:hAnsi="Georgia" w:cs="Calibri"/>
          <w:b/>
          <w:bCs/>
          <w:i/>
          <w:iCs/>
          <w:color w:val="000000" w:themeColor="text1"/>
        </w:rPr>
        <w:t xml:space="preserve"> </w:t>
      </w:r>
      <w:r w:rsidRPr="0092165F">
        <w:rPr>
          <w:rFonts w:ascii="Georgia" w:eastAsia="Calibri" w:hAnsi="Georgia" w:cs="Calibri"/>
          <w:i/>
          <w:iCs/>
          <w:color w:val="000000" w:themeColor="text1"/>
        </w:rPr>
        <w:t xml:space="preserve">— Granite Bay, CA (Remote)  </w:t>
      </w:r>
      <w:r w:rsidR="00533F42" w:rsidRPr="0092165F">
        <w:rPr>
          <w:rFonts w:ascii="Georgia" w:eastAsia="Calibri" w:hAnsi="Georgia" w:cs="Calibri"/>
          <w:i/>
          <w:iCs/>
          <w:color w:val="000000" w:themeColor="text1"/>
        </w:rPr>
        <w:tab/>
      </w:r>
      <w:r w:rsidR="00533F42" w:rsidRPr="0092165F">
        <w:rPr>
          <w:rFonts w:ascii="Georgia" w:eastAsia="Calibri" w:hAnsi="Georgia" w:cs="Calibri"/>
          <w:i/>
          <w:iCs/>
          <w:color w:val="000000" w:themeColor="text1"/>
        </w:rPr>
        <w:tab/>
      </w:r>
      <w:r w:rsidR="00533F42" w:rsidRPr="0092165F">
        <w:rPr>
          <w:rFonts w:ascii="Georgia" w:eastAsia="Calibri" w:hAnsi="Georgia" w:cs="Calibri"/>
          <w:i/>
          <w:iCs/>
          <w:color w:val="000000" w:themeColor="text1"/>
        </w:rPr>
        <w:tab/>
        <w:t xml:space="preserve">                 </w:t>
      </w:r>
      <w:r w:rsidR="00021FF3" w:rsidRPr="0092165F">
        <w:rPr>
          <w:rFonts w:ascii="Georgia" w:eastAsia="Calibri" w:hAnsi="Georgia" w:cs="Calibri"/>
          <w:i/>
          <w:iCs/>
          <w:color w:val="000000" w:themeColor="text1"/>
        </w:rPr>
        <w:t>05/</w:t>
      </w:r>
      <w:r w:rsidRPr="0092165F">
        <w:rPr>
          <w:rFonts w:ascii="Georgia" w:eastAsia="Calibri" w:hAnsi="Georgia" w:cs="Calibri"/>
          <w:i/>
          <w:iCs/>
          <w:color w:val="000000" w:themeColor="text1"/>
        </w:rPr>
        <w:t>2025 – Present</w:t>
      </w:r>
    </w:p>
    <w:p w:rsidR="00126C95" w:rsidRPr="00A643F4" w:rsidRDefault="00126C95" w:rsidP="00F60B4B">
      <w:pPr>
        <w:pStyle w:val="ListParagraph"/>
        <w:numPr>
          <w:ilvl w:val="0"/>
          <w:numId w:val="2"/>
        </w:numPr>
        <w:spacing w:before="40" w:after="40" w:line="276" w:lineRule="auto"/>
        <w:ind w:hanging="274"/>
        <w:rPr>
          <w:rFonts w:ascii="Georgia" w:hAnsi="Georgia"/>
          <w:color w:val="000000" w:themeColor="text1"/>
        </w:rPr>
      </w:pPr>
      <w:r w:rsidRPr="00A643F4">
        <w:rPr>
          <w:rFonts w:ascii="Georgia" w:hAnsi="Georgia"/>
          <w:b/>
          <w:bCs/>
          <w:color w:val="000000" w:themeColor="text1"/>
        </w:rPr>
        <w:t>Model Automation &amp; Scalability:</w:t>
      </w:r>
      <w:r w:rsidRPr="00A643F4">
        <w:rPr>
          <w:rFonts w:ascii="Georgia" w:hAnsi="Georgia"/>
          <w:color w:val="000000" w:themeColor="text1"/>
        </w:rPr>
        <w:t xml:space="preserve"> </w:t>
      </w:r>
      <w:r w:rsidR="00FB64AD" w:rsidRPr="00A643F4">
        <w:rPr>
          <w:rFonts w:ascii="Georgia" w:hAnsi="Georgia"/>
          <w:color w:val="000000" w:themeColor="text1"/>
        </w:rPr>
        <w:t>Scaled proprietary investment model execution from 4 hours to under 2 by building automated Python/AWS pipelines, enabling faster iteration on portfolio research and eliminating manual calculation risk.</w:t>
      </w:r>
    </w:p>
    <w:p w:rsidR="00126C95" w:rsidRPr="00A643F4" w:rsidRDefault="00126C95" w:rsidP="00F60B4B">
      <w:pPr>
        <w:pStyle w:val="ListParagraph"/>
        <w:numPr>
          <w:ilvl w:val="0"/>
          <w:numId w:val="2"/>
        </w:numPr>
        <w:spacing w:before="40" w:after="40" w:line="276" w:lineRule="auto"/>
        <w:ind w:hanging="274"/>
        <w:rPr>
          <w:rFonts w:ascii="Georgia" w:hAnsi="Georgia"/>
          <w:color w:val="000000" w:themeColor="text1"/>
        </w:rPr>
      </w:pPr>
      <w:r w:rsidRPr="00A643F4">
        <w:rPr>
          <w:rFonts w:ascii="Georgia" w:hAnsi="Georgia"/>
          <w:b/>
          <w:bCs/>
          <w:color w:val="000000" w:themeColor="text1"/>
        </w:rPr>
        <w:t>Large-Scale Data Infrastructure:</w:t>
      </w:r>
      <w:r w:rsidRPr="00A643F4">
        <w:rPr>
          <w:rFonts w:ascii="Georgia" w:hAnsi="Georgia"/>
          <w:color w:val="000000" w:themeColor="text1"/>
        </w:rPr>
        <w:t xml:space="preserve"> </w:t>
      </w:r>
      <w:r w:rsidR="00FB64AD" w:rsidRPr="00A643F4">
        <w:rPr>
          <w:rFonts w:ascii="Georgia" w:hAnsi="Georgia"/>
          <w:color w:val="000000" w:themeColor="text1"/>
        </w:rPr>
        <w:t>Built the firm's first automated research data platform from scratch (PostgreSQL, Python, AWS), consolidating millions of Bloomberg and FRED data points into a single source refreshing in under 15 minutes, a 94% reduction in data preparation time for model development.</w:t>
      </w:r>
    </w:p>
    <w:p w:rsidR="00126C95" w:rsidRPr="00A643F4" w:rsidRDefault="00126C95" w:rsidP="00F60B4B">
      <w:pPr>
        <w:pStyle w:val="ListParagraph"/>
        <w:numPr>
          <w:ilvl w:val="0"/>
          <w:numId w:val="2"/>
        </w:numPr>
        <w:spacing w:before="40" w:after="40" w:line="276" w:lineRule="auto"/>
        <w:ind w:hanging="274"/>
        <w:rPr>
          <w:rFonts w:ascii="Georgia" w:hAnsi="Georgia"/>
          <w:color w:val="000000" w:themeColor="text1"/>
        </w:rPr>
      </w:pPr>
      <w:r w:rsidRPr="00A643F4">
        <w:rPr>
          <w:rFonts w:ascii="Georgia" w:hAnsi="Georgia"/>
          <w:b/>
          <w:bCs/>
          <w:color w:val="000000" w:themeColor="text1"/>
        </w:rPr>
        <w:t>Cloud Infrastructure Project Leadership:</w:t>
      </w:r>
      <w:r w:rsidRPr="00A643F4">
        <w:rPr>
          <w:rFonts w:ascii="Georgia" w:hAnsi="Georgia"/>
          <w:color w:val="000000" w:themeColor="text1"/>
        </w:rPr>
        <w:t xml:space="preserve"> </w:t>
      </w:r>
      <w:r w:rsidR="00FB64AD" w:rsidRPr="00A643F4">
        <w:rPr>
          <w:rFonts w:ascii="Georgia" w:hAnsi="Georgia"/>
          <w:color w:val="000000" w:themeColor="text1"/>
        </w:rPr>
        <w:t>Directed a 3-person team to deliver cloud infrastructure supporting the firm's quantitative research pipeline on time and under a $30K budget, while automating data workflows that eliminated manual bottlenecks across the research team.</w:t>
      </w:r>
    </w:p>
    <w:p w:rsidR="00FB64AD" w:rsidRPr="00A643F4" w:rsidRDefault="00FB64AD" w:rsidP="00F60B4B">
      <w:pPr>
        <w:pStyle w:val="ListParagraph"/>
        <w:numPr>
          <w:ilvl w:val="0"/>
          <w:numId w:val="2"/>
        </w:numPr>
        <w:spacing w:before="40" w:after="40" w:line="276" w:lineRule="auto"/>
        <w:ind w:hanging="274"/>
        <w:rPr>
          <w:rFonts w:ascii="Georgia" w:hAnsi="Georgia"/>
          <w:b/>
          <w:bCs/>
          <w:color w:val="000000" w:themeColor="text1"/>
        </w:rPr>
      </w:pPr>
      <w:r w:rsidRPr="00A643F4">
        <w:rPr>
          <w:rFonts w:ascii="Georgia" w:hAnsi="Georgia"/>
          <w:b/>
          <w:bCs/>
          <w:color w:val="000000" w:themeColor="text1"/>
        </w:rPr>
        <w:t xml:space="preserve">Client Communication &amp; Education: </w:t>
      </w:r>
      <w:r w:rsidRPr="00A643F4">
        <w:rPr>
          <w:rFonts w:ascii="Georgia" w:hAnsi="Georgia"/>
          <w:color w:val="000000" w:themeColor="text1"/>
        </w:rPr>
        <w:t>Developed bi-weekly investment insights (charts, narratives, and Excel visualizations) used by 200+ financial advisors in direct client communications, translating complex financial analysis into accessible, client-ready content.</w:t>
      </w:r>
    </w:p>
    <w:p w:rsidR="00444EA8" w:rsidRPr="000C6B16" w:rsidRDefault="00000000" w:rsidP="00F213D1">
      <w:pPr>
        <w:spacing w:before="200" w:after="120"/>
        <w:rPr>
          <w:rFonts w:ascii="Georgia" w:hAnsi="Georgia"/>
          <w:color w:val="000000" w:themeColor="text1"/>
        </w:rPr>
      </w:pPr>
      <w:r w:rsidRPr="003B67CD">
        <w:rPr>
          <w:rFonts w:ascii="Georgia" w:eastAsia="Calibri" w:hAnsi="Georgia" w:cs="Calibri"/>
          <w:b/>
          <w:bCs/>
          <w:color w:val="000000" w:themeColor="text1"/>
          <w:sz w:val="22"/>
          <w:szCs w:val="22"/>
        </w:rPr>
        <w:t>S</w:t>
      </w:r>
      <w:r w:rsidR="004D6D9C">
        <w:rPr>
          <w:rFonts w:ascii="Georgia" w:eastAsia="Calibri" w:hAnsi="Georgia" w:cs="Calibri"/>
          <w:b/>
          <w:bCs/>
          <w:color w:val="000000" w:themeColor="text1"/>
          <w:sz w:val="22"/>
          <w:szCs w:val="22"/>
        </w:rPr>
        <w:t>enior Research Analyst</w:t>
      </w:r>
      <w:r w:rsidR="00021FF3">
        <w:rPr>
          <w:rFonts w:ascii="Georgia" w:eastAsia="Calibri" w:hAnsi="Georgia" w:cs="Calibri"/>
          <w:b/>
          <w:bCs/>
          <w:color w:val="000000" w:themeColor="text1"/>
          <w:sz w:val="22"/>
          <w:szCs w:val="22"/>
        </w:rPr>
        <w:t xml:space="preserve"> </w:t>
      </w:r>
      <w:r w:rsidR="00533F42">
        <w:rPr>
          <w:rFonts w:ascii="Georgia" w:eastAsia="Calibri" w:hAnsi="Georgia" w:cs="Calibri"/>
          <w:color w:val="000000" w:themeColor="text1"/>
        </w:rPr>
        <w:tab/>
      </w:r>
      <w:r w:rsidR="00533F42">
        <w:rPr>
          <w:rFonts w:ascii="Georgia" w:eastAsia="Calibri" w:hAnsi="Georgia" w:cs="Calibri"/>
          <w:color w:val="000000" w:themeColor="text1"/>
        </w:rPr>
        <w:tab/>
      </w:r>
      <w:r w:rsidR="00533F42">
        <w:rPr>
          <w:rFonts w:ascii="Georgia" w:eastAsia="Calibri" w:hAnsi="Georgia" w:cs="Calibri"/>
          <w:color w:val="000000" w:themeColor="text1"/>
        </w:rPr>
        <w:tab/>
      </w:r>
      <w:r w:rsidR="00533F42">
        <w:rPr>
          <w:rFonts w:ascii="Georgia" w:eastAsia="Calibri" w:hAnsi="Georgia" w:cs="Calibri"/>
          <w:color w:val="000000" w:themeColor="text1"/>
        </w:rPr>
        <w:tab/>
      </w:r>
      <w:r w:rsidR="00533F42">
        <w:rPr>
          <w:rFonts w:ascii="Georgia" w:eastAsia="Calibri" w:hAnsi="Georgia" w:cs="Calibri"/>
          <w:color w:val="000000" w:themeColor="text1"/>
        </w:rPr>
        <w:tab/>
      </w:r>
      <w:r w:rsidR="00533F42">
        <w:rPr>
          <w:rFonts w:ascii="Georgia" w:eastAsia="Calibri" w:hAnsi="Georgia" w:cs="Calibri"/>
          <w:color w:val="000000" w:themeColor="text1"/>
        </w:rPr>
        <w:tab/>
      </w:r>
      <w:r w:rsidR="00533F42">
        <w:rPr>
          <w:rFonts w:ascii="Georgia" w:eastAsia="Calibri" w:hAnsi="Georgia" w:cs="Calibri"/>
          <w:color w:val="000000" w:themeColor="text1"/>
        </w:rPr>
        <w:tab/>
      </w:r>
      <w:r w:rsidR="00533F42">
        <w:rPr>
          <w:rFonts w:ascii="Georgia" w:eastAsia="Calibri" w:hAnsi="Georgia" w:cs="Calibri"/>
          <w:color w:val="000000" w:themeColor="text1"/>
        </w:rPr>
        <w:tab/>
      </w:r>
      <w:r w:rsidR="00021FF3">
        <w:rPr>
          <w:rFonts w:ascii="Georgia" w:eastAsia="Calibri" w:hAnsi="Georgia" w:cs="Calibri"/>
          <w:i/>
          <w:iCs/>
          <w:color w:val="000000" w:themeColor="text1"/>
        </w:rPr>
        <w:t>06/</w:t>
      </w:r>
      <w:r w:rsidR="00021FF3" w:rsidRPr="003B67CD">
        <w:rPr>
          <w:rFonts w:ascii="Georgia" w:eastAsia="Calibri" w:hAnsi="Georgia" w:cs="Calibri"/>
          <w:i/>
          <w:iCs/>
          <w:color w:val="000000" w:themeColor="text1"/>
        </w:rPr>
        <w:t>202</w:t>
      </w:r>
      <w:r w:rsidR="00021FF3">
        <w:rPr>
          <w:rFonts w:ascii="Georgia" w:eastAsia="Calibri" w:hAnsi="Georgia" w:cs="Calibri"/>
          <w:i/>
          <w:iCs/>
          <w:color w:val="000000" w:themeColor="text1"/>
        </w:rPr>
        <w:t>3</w:t>
      </w:r>
      <w:r w:rsidR="00021FF3" w:rsidRPr="003B67CD">
        <w:rPr>
          <w:rFonts w:ascii="Georgia" w:eastAsia="Calibri" w:hAnsi="Georgia" w:cs="Calibri"/>
          <w:i/>
          <w:iCs/>
          <w:color w:val="000000" w:themeColor="text1"/>
        </w:rPr>
        <w:t xml:space="preserve"> – </w:t>
      </w:r>
      <w:r w:rsidR="00021FF3">
        <w:rPr>
          <w:rFonts w:ascii="Georgia" w:eastAsia="Calibri" w:hAnsi="Georgia" w:cs="Calibri"/>
          <w:i/>
          <w:iCs/>
          <w:color w:val="000000" w:themeColor="text1"/>
        </w:rPr>
        <w:t>04/2025</w:t>
      </w:r>
    </w:p>
    <w:p w:rsidR="00444EA8" w:rsidRPr="00A643F4" w:rsidRDefault="00444EA8" w:rsidP="00F60B4B">
      <w:pPr>
        <w:pStyle w:val="ListParagraph"/>
        <w:numPr>
          <w:ilvl w:val="0"/>
          <w:numId w:val="2"/>
        </w:numPr>
        <w:spacing w:before="40" w:after="40" w:line="276" w:lineRule="auto"/>
        <w:ind w:hanging="274"/>
        <w:rPr>
          <w:rFonts w:ascii="Georgia" w:hAnsi="Georgia"/>
          <w:color w:val="000000" w:themeColor="text1"/>
        </w:rPr>
      </w:pPr>
      <w:r w:rsidRPr="00A643F4">
        <w:rPr>
          <w:rFonts w:ascii="Georgia" w:hAnsi="Georgia"/>
          <w:b/>
          <w:bCs/>
          <w:color w:val="000000" w:themeColor="text1"/>
        </w:rPr>
        <w:t xml:space="preserve">Quantitative Model Development: </w:t>
      </w:r>
      <w:r w:rsidRPr="00A643F4">
        <w:rPr>
          <w:rFonts w:ascii="Georgia" w:hAnsi="Georgia"/>
          <w:color w:val="000000" w:themeColor="text1"/>
        </w:rPr>
        <w:t xml:space="preserve">Generated 4.7% </w:t>
      </w:r>
      <w:r w:rsidR="000C6B16" w:rsidRPr="00A643F4">
        <w:rPr>
          <w:rFonts w:ascii="Georgia" w:hAnsi="Georgia"/>
          <w:color w:val="000000" w:themeColor="text1"/>
        </w:rPr>
        <w:t>backtested</w:t>
      </w:r>
      <w:r w:rsidRPr="00A643F4">
        <w:rPr>
          <w:rFonts w:ascii="Georgia" w:hAnsi="Georgia"/>
          <w:color w:val="000000" w:themeColor="text1"/>
        </w:rPr>
        <w:t xml:space="preserve"> alpha by building a proprietary S&amp;P 500 return forecasting model using XGBoost classification, advanced parameter optimization, and quantitative analysis in Python and scikit-learn.</w:t>
      </w:r>
    </w:p>
    <w:p w:rsidR="00444EA8" w:rsidRPr="00A643F4" w:rsidRDefault="00444EA8" w:rsidP="00F60B4B">
      <w:pPr>
        <w:pStyle w:val="ListParagraph"/>
        <w:numPr>
          <w:ilvl w:val="0"/>
          <w:numId w:val="2"/>
        </w:numPr>
        <w:spacing w:before="40" w:after="40" w:line="276" w:lineRule="auto"/>
        <w:ind w:hanging="274"/>
        <w:rPr>
          <w:rFonts w:ascii="Georgia" w:hAnsi="Georgia"/>
          <w:color w:val="000000" w:themeColor="text1"/>
        </w:rPr>
      </w:pPr>
      <w:r w:rsidRPr="00A643F4">
        <w:rPr>
          <w:rFonts w:ascii="Georgia" w:hAnsi="Georgia"/>
          <w:b/>
          <w:bCs/>
          <w:color w:val="000000" w:themeColor="text1"/>
        </w:rPr>
        <w:t>Predictive Analytics &amp; Risk Management:</w:t>
      </w:r>
      <w:r w:rsidRPr="00A643F4">
        <w:rPr>
          <w:rFonts w:ascii="Georgia" w:hAnsi="Georgia"/>
          <w:color w:val="000000" w:themeColor="text1"/>
        </w:rPr>
        <w:t xml:space="preserve"> Built a neural network forecasting system using Keras, TensorFlow, and scikit-learn to predict 3-month forward S&amp;P 500 returns, integrating live Bloomberg and FRED API data to support real-time investment decision-making.</w:t>
      </w:r>
    </w:p>
    <w:p w:rsidR="00FB64AD" w:rsidRPr="00A643F4" w:rsidRDefault="00FB64AD" w:rsidP="00F60B4B">
      <w:pPr>
        <w:pStyle w:val="ListParagraph"/>
        <w:numPr>
          <w:ilvl w:val="0"/>
          <w:numId w:val="2"/>
        </w:numPr>
        <w:spacing w:before="40" w:after="40" w:line="276" w:lineRule="auto"/>
        <w:ind w:hanging="274"/>
        <w:rPr>
          <w:rFonts w:ascii="Georgia" w:hAnsi="Georgia"/>
          <w:b/>
          <w:bCs/>
          <w:color w:val="000000" w:themeColor="text1"/>
        </w:rPr>
      </w:pPr>
      <w:r w:rsidRPr="00A643F4">
        <w:rPr>
          <w:rFonts w:ascii="Georgia" w:hAnsi="Georgia"/>
          <w:b/>
          <w:bCs/>
          <w:color w:val="000000" w:themeColor="text1"/>
        </w:rPr>
        <w:t>Cross-Functional Collaboration:</w:t>
      </w:r>
      <w:r w:rsidRPr="00A643F4">
        <w:t xml:space="preserve"> </w:t>
      </w:r>
      <w:r w:rsidRPr="00A643F4">
        <w:rPr>
          <w:rFonts w:ascii="Georgia" w:hAnsi="Georgia"/>
          <w:color w:val="000000" w:themeColor="text1"/>
        </w:rPr>
        <w:t>Partnered with engineering, compliance, and advisor-facing teams to translate model outputs into implementable investment strategies and client-ready reporting.</w:t>
      </w:r>
    </w:p>
    <w:p w:rsidR="00533F42" w:rsidRDefault="00021FF3" w:rsidP="00F213D1">
      <w:pPr>
        <w:spacing w:before="200" w:after="40"/>
        <w:rPr>
          <w:rFonts w:ascii="Georgia" w:eastAsia="Calibri" w:hAnsi="Georgia" w:cs="Calibri"/>
          <w:b/>
          <w:bCs/>
          <w:color w:val="000000" w:themeColor="text1"/>
          <w:sz w:val="22"/>
          <w:szCs w:val="22"/>
        </w:rPr>
      </w:pPr>
      <w:r w:rsidRPr="00021FF3">
        <w:rPr>
          <w:rFonts w:ascii="Georgia" w:eastAsia="Calibri" w:hAnsi="Georgia" w:cs="Calibri"/>
          <w:b/>
          <w:bCs/>
          <w:color w:val="000000" w:themeColor="text1"/>
          <w:sz w:val="22"/>
          <w:szCs w:val="22"/>
        </w:rPr>
        <w:t>Economist</w:t>
      </w:r>
      <w:r w:rsidR="00533F42">
        <w:rPr>
          <w:rFonts w:ascii="Georgia" w:eastAsia="Calibri" w:hAnsi="Georgia" w:cs="Calibri"/>
          <w:b/>
          <w:bCs/>
          <w:color w:val="000000" w:themeColor="text1"/>
          <w:sz w:val="22"/>
          <w:szCs w:val="22"/>
        </w:rPr>
        <w:t xml:space="preserve"> | Data Scientist | Consultant</w:t>
      </w:r>
    </w:p>
    <w:p w:rsidR="005424BB" w:rsidRPr="0092165F" w:rsidRDefault="00021FF3" w:rsidP="00533F42">
      <w:pPr>
        <w:spacing w:before="40" w:after="120"/>
        <w:rPr>
          <w:rFonts w:ascii="Georgia" w:hAnsi="Georgia"/>
          <w:i/>
          <w:iCs/>
          <w:color w:val="000000" w:themeColor="text1"/>
        </w:rPr>
      </w:pPr>
      <w:r w:rsidRPr="0092165F">
        <w:rPr>
          <w:rFonts w:ascii="Georgia" w:eastAsia="Calibri" w:hAnsi="Georgia" w:cs="Calibri"/>
          <w:i/>
          <w:iCs/>
          <w:color w:val="000000" w:themeColor="text1"/>
        </w:rPr>
        <w:t xml:space="preserve">Phillips, Fractor &amp; Company — Pasadena, CA   </w:t>
      </w:r>
      <w:r w:rsidR="00533F42" w:rsidRPr="0092165F">
        <w:rPr>
          <w:rFonts w:ascii="Georgia" w:eastAsia="Calibri" w:hAnsi="Georgia" w:cs="Calibri"/>
          <w:i/>
          <w:iCs/>
          <w:color w:val="000000" w:themeColor="text1"/>
        </w:rPr>
        <w:tab/>
      </w:r>
      <w:r w:rsidR="00533F42" w:rsidRPr="0092165F">
        <w:rPr>
          <w:rFonts w:ascii="Georgia" w:eastAsia="Calibri" w:hAnsi="Georgia" w:cs="Calibri"/>
          <w:i/>
          <w:iCs/>
          <w:color w:val="000000" w:themeColor="text1"/>
        </w:rPr>
        <w:tab/>
        <w:t xml:space="preserve">             </w:t>
      </w:r>
      <w:r w:rsidR="00533F42" w:rsidRPr="0092165F">
        <w:rPr>
          <w:rFonts w:ascii="Georgia" w:eastAsia="Calibri" w:hAnsi="Georgia" w:cs="Calibri"/>
          <w:i/>
          <w:iCs/>
          <w:color w:val="000000" w:themeColor="text1"/>
        </w:rPr>
        <w:tab/>
      </w:r>
      <w:r w:rsidR="00533F42" w:rsidRPr="0092165F">
        <w:rPr>
          <w:rFonts w:ascii="Georgia" w:eastAsia="Calibri" w:hAnsi="Georgia" w:cs="Calibri"/>
          <w:i/>
          <w:iCs/>
          <w:color w:val="000000" w:themeColor="text1"/>
        </w:rPr>
        <w:tab/>
        <w:t xml:space="preserve">             </w:t>
      </w:r>
      <w:r w:rsidR="008C00C1" w:rsidRPr="0092165F">
        <w:rPr>
          <w:rFonts w:ascii="Georgia" w:eastAsia="Calibri" w:hAnsi="Georgia" w:cs="Calibri"/>
          <w:i/>
          <w:iCs/>
          <w:color w:val="000000" w:themeColor="text1"/>
        </w:rPr>
        <w:tab/>
        <w:t xml:space="preserve">             </w:t>
      </w:r>
      <w:r w:rsidRPr="0092165F">
        <w:rPr>
          <w:rFonts w:ascii="Georgia" w:eastAsia="Calibri" w:hAnsi="Georgia" w:cs="Calibri"/>
          <w:i/>
          <w:iCs/>
          <w:color w:val="000000" w:themeColor="text1"/>
        </w:rPr>
        <w:t>01/ 2023 – 06/ 2023</w:t>
      </w:r>
    </w:p>
    <w:p w:rsidR="00533F42" w:rsidRPr="00A643F4" w:rsidRDefault="00533F42" w:rsidP="00F60B4B">
      <w:pPr>
        <w:pStyle w:val="ListParagraph"/>
        <w:numPr>
          <w:ilvl w:val="0"/>
          <w:numId w:val="2"/>
        </w:numPr>
        <w:spacing w:before="40" w:after="40" w:line="276" w:lineRule="auto"/>
        <w:ind w:hanging="274"/>
        <w:rPr>
          <w:rFonts w:ascii="Georgia" w:hAnsi="Georgia"/>
          <w:b/>
          <w:bCs/>
          <w:color w:val="000000" w:themeColor="text1"/>
        </w:rPr>
      </w:pPr>
      <w:r w:rsidRPr="00A643F4">
        <w:rPr>
          <w:rFonts w:ascii="Georgia" w:hAnsi="Georgia"/>
          <w:b/>
          <w:bCs/>
          <w:color w:val="000000" w:themeColor="text1"/>
        </w:rPr>
        <w:t xml:space="preserve">Econometric Modeling &amp; Expert Witness: </w:t>
      </w:r>
      <w:r w:rsidRPr="00A643F4">
        <w:rPr>
          <w:rFonts w:ascii="Georgia" w:hAnsi="Georgia"/>
          <w:color w:val="000000" w:themeColor="text1"/>
        </w:rPr>
        <w:t>Developed hedonic regression models in EViews achieving 85% accuracy across a 15-season broadcast series, delivering predictive viewership analysis that strengthened economic litigation outcomes.</w:t>
      </w:r>
    </w:p>
    <w:p w:rsidR="00533F42" w:rsidRPr="00A643F4" w:rsidRDefault="00533F42" w:rsidP="00F60B4B">
      <w:pPr>
        <w:pStyle w:val="ListParagraph"/>
        <w:numPr>
          <w:ilvl w:val="0"/>
          <w:numId w:val="2"/>
        </w:numPr>
        <w:spacing w:before="40" w:after="40" w:line="276" w:lineRule="auto"/>
        <w:ind w:hanging="274"/>
        <w:rPr>
          <w:rFonts w:ascii="Georgia" w:hAnsi="Georgia"/>
          <w:b/>
          <w:bCs/>
          <w:color w:val="000000" w:themeColor="text1"/>
        </w:rPr>
      </w:pPr>
      <w:r w:rsidRPr="00A643F4">
        <w:rPr>
          <w:rFonts w:ascii="Georgia" w:hAnsi="Georgia"/>
          <w:b/>
          <w:bCs/>
          <w:color w:val="000000" w:themeColor="text1"/>
        </w:rPr>
        <w:t xml:space="preserve">Quantitative Analysis: </w:t>
      </w:r>
      <w:r w:rsidRPr="00A643F4">
        <w:rPr>
          <w:rFonts w:ascii="Georgia" w:hAnsi="Georgia"/>
          <w:color w:val="000000" w:themeColor="text1"/>
        </w:rPr>
        <w:t>Quantified 100,000+ labor violations totaling $3M+ in litigation evidence by analyzing 500,000+ data points using advanced Excel and Python, directly strengthening case outcomes for California labor law suits.</w:t>
      </w:r>
    </w:p>
    <w:p w:rsidR="005424BB" w:rsidRPr="00A643F4" w:rsidRDefault="00533F42" w:rsidP="00F60B4B">
      <w:pPr>
        <w:pStyle w:val="ListParagraph"/>
        <w:numPr>
          <w:ilvl w:val="0"/>
          <w:numId w:val="2"/>
        </w:numPr>
        <w:spacing w:before="40" w:after="40" w:line="276" w:lineRule="auto"/>
        <w:ind w:hanging="274"/>
        <w:rPr>
          <w:rFonts w:ascii="Georgia" w:hAnsi="Georgia"/>
          <w:b/>
          <w:bCs/>
          <w:color w:val="000000" w:themeColor="text1"/>
        </w:rPr>
      </w:pPr>
      <w:r w:rsidRPr="00A643F4">
        <w:rPr>
          <w:rFonts w:ascii="Georgia" w:hAnsi="Georgia"/>
          <w:b/>
          <w:bCs/>
          <w:color w:val="000000" w:themeColor="text1"/>
        </w:rPr>
        <w:t xml:space="preserve">Process Automation &amp; Efficiency: </w:t>
      </w:r>
      <w:r w:rsidRPr="00A643F4">
        <w:rPr>
          <w:rFonts w:ascii="Georgia" w:hAnsi="Georgia"/>
          <w:color w:val="000000" w:themeColor="text1"/>
        </w:rPr>
        <w:t>Cut project analysis time by 50% by automating big data cleaning, analysis, and visualization using Python, Pandas, and scikit-learn, eliminating manual bottlenecks and accelerating project delivery.</w:t>
      </w:r>
    </w:p>
    <w:p w:rsidR="008C00C1" w:rsidRDefault="008C00C1" w:rsidP="00F213D1">
      <w:pPr>
        <w:keepNext/>
        <w:spacing w:before="200" w:after="40"/>
        <w:rPr>
          <w:rFonts w:ascii="Georgia" w:eastAsia="Calibri" w:hAnsi="Georgia" w:cs="Calibri"/>
          <w:b/>
          <w:bCs/>
          <w:color w:val="000000" w:themeColor="text1"/>
          <w:sz w:val="22"/>
          <w:szCs w:val="22"/>
        </w:rPr>
      </w:pPr>
      <w:r>
        <w:rPr>
          <w:rFonts w:ascii="Georgia" w:eastAsia="Calibri" w:hAnsi="Georgia" w:cs="Calibri"/>
          <w:b/>
          <w:bCs/>
          <w:color w:val="000000" w:themeColor="text1"/>
          <w:sz w:val="22"/>
          <w:szCs w:val="22"/>
        </w:rPr>
        <w:lastRenderedPageBreak/>
        <w:t>Research Associate | Data Analyst | Lab Manager</w:t>
      </w:r>
    </w:p>
    <w:p w:rsidR="008C00C1" w:rsidRPr="0092165F" w:rsidRDefault="008C00C1" w:rsidP="00F213D1">
      <w:pPr>
        <w:keepNext/>
        <w:spacing w:before="40" w:after="120"/>
        <w:rPr>
          <w:rFonts w:ascii="Georgia" w:hAnsi="Georgia"/>
          <w:i/>
          <w:iCs/>
          <w:color w:val="000000" w:themeColor="text1"/>
        </w:rPr>
      </w:pPr>
      <w:r w:rsidRPr="0092165F">
        <w:rPr>
          <w:rFonts w:ascii="Georgia" w:eastAsia="Calibri" w:hAnsi="Georgia" w:cs="Calibri"/>
          <w:i/>
          <w:iCs/>
          <w:color w:val="000000" w:themeColor="text1"/>
        </w:rPr>
        <w:t>Center for Neuroeconomic Studies, Claremont Graduate University — Claremont, CA      10/ 2013 – 12/ 2022</w:t>
      </w:r>
    </w:p>
    <w:p w:rsidR="008C00C1" w:rsidRPr="00A643F4" w:rsidRDefault="008C00C1" w:rsidP="00F60B4B">
      <w:pPr>
        <w:pStyle w:val="ListParagraph"/>
        <w:numPr>
          <w:ilvl w:val="0"/>
          <w:numId w:val="2"/>
        </w:numPr>
        <w:spacing w:before="40" w:after="40" w:line="276" w:lineRule="auto"/>
        <w:ind w:hanging="274"/>
        <w:rPr>
          <w:rFonts w:ascii="Georgia" w:hAnsi="Georgia"/>
          <w:b/>
          <w:bCs/>
          <w:color w:val="000000" w:themeColor="text1"/>
        </w:rPr>
      </w:pPr>
      <w:r w:rsidRPr="00A643F4">
        <w:rPr>
          <w:rFonts w:ascii="Georgia" w:hAnsi="Georgia"/>
          <w:b/>
          <w:bCs/>
          <w:color w:val="000000" w:themeColor="text1"/>
        </w:rPr>
        <w:t xml:space="preserve">Behavioral Prediction Research: </w:t>
      </w:r>
      <w:r w:rsidRPr="00A643F4">
        <w:rPr>
          <w:rFonts w:ascii="Georgia" w:hAnsi="Georgia"/>
          <w:color w:val="000000" w:themeColor="text1"/>
        </w:rPr>
        <w:t>Predicted interpersonal trust with 78% accuracy by implementing a PostgreSQL database with Python (Pandas, scikit-learn, SciPy) and applying psychological synchrony algorithms, advancing practical understanding of human trust mechanisms.</w:t>
      </w:r>
    </w:p>
    <w:p w:rsidR="008C00C1" w:rsidRPr="00A643F4" w:rsidRDefault="008C00C1" w:rsidP="00F60B4B">
      <w:pPr>
        <w:pStyle w:val="ListParagraph"/>
        <w:numPr>
          <w:ilvl w:val="0"/>
          <w:numId w:val="2"/>
        </w:numPr>
        <w:spacing w:before="40" w:after="40" w:line="276" w:lineRule="auto"/>
        <w:ind w:hanging="274"/>
        <w:rPr>
          <w:rFonts w:ascii="Georgia" w:hAnsi="Georgia"/>
          <w:b/>
          <w:bCs/>
          <w:color w:val="000000" w:themeColor="text1"/>
        </w:rPr>
      </w:pPr>
      <w:r w:rsidRPr="00A643F4">
        <w:rPr>
          <w:rFonts w:ascii="Georgia" w:hAnsi="Georgia"/>
          <w:b/>
          <w:bCs/>
          <w:color w:val="000000" w:themeColor="text1"/>
        </w:rPr>
        <w:t xml:space="preserve">Consumer Behavior Analytics: </w:t>
      </w:r>
      <w:r w:rsidRPr="00A643F4">
        <w:rPr>
          <w:rFonts w:ascii="Georgia" w:hAnsi="Georgia"/>
          <w:color w:val="000000" w:themeColor="text1"/>
        </w:rPr>
        <w:t>Built linear, logistic, and time series regression models of physiological data to predict consumer trust, engagement, and ad retention for Intel, American Express, Snapchat, Comedy Central, and others.</w:t>
      </w:r>
    </w:p>
    <w:p w:rsidR="008C00C1" w:rsidRDefault="00370EED" w:rsidP="001D73E6">
      <w:pPr>
        <w:spacing w:before="200" w:after="40"/>
        <w:rPr>
          <w:rFonts w:ascii="Georgia" w:eastAsia="Calibri" w:hAnsi="Georgia" w:cs="Calibri"/>
          <w:b/>
          <w:bCs/>
          <w:color w:val="000000" w:themeColor="text1"/>
          <w:sz w:val="22"/>
          <w:szCs w:val="22"/>
        </w:rPr>
      </w:pPr>
      <w:r>
        <w:rPr>
          <w:rFonts w:ascii="Georgia" w:eastAsia="Calibri" w:hAnsi="Georgia" w:cs="Calibri"/>
          <w:b/>
          <w:bCs/>
          <w:color w:val="000000" w:themeColor="text1"/>
          <w:sz w:val="22"/>
          <w:szCs w:val="22"/>
        </w:rPr>
        <w:t>Data Analyst</w:t>
      </w:r>
    </w:p>
    <w:p w:rsidR="008C00C1" w:rsidRPr="0092165F" w:rsidRDefault="008C00C1" w:rsidP="008C00C1">
      <w:pPr>
        <w:spacing w:before="40" w:after="120"/>
        <w:rPr>
          <w:rFonts w:ascii="Georgia" w:hAnsi="Georgia"/>
          <w:i/>
          <w:iCs/>
          <w:color w:val="000000" w:themeColor="text1"/>
        </w:rPr>
      </w:pPr>
      <w:r w:rsidRPr="0092165F">
        <w:rPr>
          <w:rFonts w:ascii="Georgia" w:eastAsia="Calibri" w:hAnsi="Georgia" w:cs="Calibri"/>
          <w:i/>
          <w:iCs/>
          <w:color w:val="000000" w:themeColor="text1"/>
        </w:rPr>
        <w:t xml:space="preserve">Phillips, Fractor &amp; Company — Pasadena, CA   </w:t>
      </w:r>
      <w:r w:rsidRPr="0092165F">
        <w:rPr>
          <w:rFonts w:ascii="Georgia" w:eastAsia="Calibri" w:hAnsi="Georgia" w:cs="Calibri"/>
          <w:i/>
          <w:iCs/>
          <w:color w:val="000000" w:themeColor="text1"/>
        </w:rPr>
        <w:tab/>
      </w:r>
      <w:r w:rsidRPr="0092165F">
        <w:rPr>
          <w:rFonts w:ascii="Georgia" w:eastAsia="Calibri" w:hAnsi="Georgia" w:cs="Calibri"/>
          <w:i/>
          <w:iCs/>
          <w:color w:val="000000" w:themeColor="text1"/>
        </w:rPr>
        <w:tab/>
        <w:t xml:space="preserve">             </w:t>
      </w:r>
      <w:r w:rsidRPr="0092165F">
        <w:rPr>
          <w:rFonts w:ascii="Georgia" w:eastAsia="Calibri" w:hAnsi="Georgia" w:cs="Calibri"/>
          <w:i/>
          <w:iCs/>
          <w:color w:val="000000" w:themeColor="text1"/>
        </w:rPr>
        <w:tab/>
      </w:r>
      <w:r w:rsidRPr="0092165F">
        <w:rPr>
          <w:rFonts w:ascii="Georgia" w:eastAsia="Calibri" w:hAnsi="Georgia" w:cs="Calibri"/>
          <w:i/>
          <w:iCs/>
          <w:color w:val="000000" w:themeColor="text1"/>
        </w:rPr>
        <w:tab/>
        <w:t xml:space="preserve">            </w:t>
      </w:r>
      <w:r w:rsidR="00370EED" w:rsidRPr="0092165F">
        <w:rPr>
          <w:rFonts w:ascii="Georgia" w:eastAsia="Calibri" w:hAnsi="Georgia" w:cs="Calibri"/>
          <w:i/>
          <w:iCs/>
          <w:color w:val="000000" w:themeColor="text1"/>
        </w:rPr>
        <w:t xml:space="preserve"> </w:t>
      </w:r>
      <w:r w:rsidRPr="0092165F">
        <w:rPr>
          <w:rFonts w:ascii="Georgia" w:eastAsia="Calibri" w:hAnsi="Georgia" w:cs="Calibri"/>
          <w:i/>
          <w:iCs/>
          <w:color w:val="000000" w:themeColor="text1"/>
        </w:rPr>
        <w:t xml:space="preserve"> </w:t>
      </w:r>
      <w:r w:rsidR="0092165F" w:rsidRPr="0092165F">
        <w:rPr>
          <w:rFonts w:ascii="Georgia" w:eastAsia="Calibri" w:hAnsi="Georgia" w:cs="Calibri"/>
          <w:i/>
          <w:iCs/>
          <w:color w:val="000000" w:themeColor="text1"/>
        </w:rPr>
        <w:tab/>
        <w:t xml:space="preserve">              </w:t>
      </w:r>
      <w:r w:rsidRPr="0092165F">
        <w:rPr>
          <w:rFonts w:ascii="Georgia" w:eastAsia="Calibri" w:hAnsi="Georgia" w:cs="Calibri"/>
          <w:i/>
          <w:iCs/>
          <w:color w:val="000000" w:themeColor="text1"/>
        </w:rPr>
        <w:t>0</w:t>
      </w:r>
      <w:r w:rsidR="00370EED" w:rsidRPr="0092165F">
        <w:rPr>
          <w:rFonts w:ascii="Georgia" w:eastAsia="Calibri" w:hAnsi="Georgia" w:cs="Calibri"/>
          <w:i/>
          <w:iCs/>
          <w:color w:val="000000" w:themeColor="text1"/>
        </w:rPr>
        <w:t>6</w:t>
      </w:r>
      <w:r w:rsidRPr="0092165F">
        <w:rPr>
          <w:rFonts w:ascii="Georgia" w:eastAsia="Calibri" w:hAnsi="Georgia" w:cs="Calibri"/>
          <w:i/>
          <w:iCs/>
          <w:color w:val="000000" w:themeColor="text1"/>
        </w:rPr>
        <w:t>/ 20</w:t>
      </w:r>
      <w:r w:rsidR="00370EED" w:rsidRPr="0092165F">
        <w:rPr>
          <w:rFonts w:ascii="Georgia" w:eastAsia="Calibri" w:hAnsi="Georgia" w:cs="Calibri"/>
          <w:i/>
          <w:iCs/>
          <w:color w:val="000000" w:themeColor="text1"/>
        </w:rPr>
        <w:t>11</w:t>
      </w:r>
      <w:r w:rsidRPr="0092165F">
        <w:rPr>
          <w:rFonts w:ascii="Georgia" w:eastAsia="Calibri" w:hAnsi="Georgia" w:cs="Calibri"/>
          <w:i/>
          <w:iCs/>
          <w:color w:val="000000" w:themeColor="text1"/>
        </w:rPr>
        <w:t xml:space="preserve"> – 0</w:t>
      </w:r>
      <w:r w:rsidR="00370EED" w:rsidRPr="0092165F">
        <w:rPr>
          <w:rFonts w:ascii="Georgia" w:eastAsia="Calibri" w:hAnsi="Georgia" w:cs="Calibri"/>
          <w:i/>
          <w:iCs/>
          <w:color w:val="000000" w:themeColor="text1"/>
        </w:rPr>
        <w:t>8</w:t>
      </w:r>
      <w:r w:rsidRPr="0092165F">
        <w:rPr>
          <w:rFonts w:ascii="Georgia" w:eastAsia="Calibri" w:hAnsi="Georgia" w:cs="Calibri"/>
          <w:i/>
          <w:iCs/>
          <w:color w:val="000000" w:themeColor="text1"/>
        </w:rPr>
        <w:t>/ 20</w:t>
      </w:r>
      <w:r w:rsidR="00370EED" w:rsidRPr="0092165F">
        <w:rPr>
          <w:rFonts w:ascii="Georgia" w:eastAsia="Calibri" w:hAnsi="Georgia" w:cs="Calibri"/>
          <w:i/>
          <w:iCs/>
          <w:color w:val="000000" w:themeColor="text1"/>
        </w:rPr>
        <w:t>1</w:t>
      </w:r>
      <w:r w:rsidRPr="0092165F">
        <w:rPr>
          <w:rFonts w:ascii="Georgia" w:eastAsia="Calibri" w:hAnsi="Georgia" w:cs="Calibri"/>
          <w:i/>
          <w:iCs/>
          <w:color w:val="000000" w:themeColor="text1"/>
        </w:rPr>
        <w:t>3</w:t>
      </w:r>
    </w:p>
    <w:p w:rsidR="00370EED" w:rsidRPr="00A643F4" w:rsidRDefault="00370EED" w:rsidP="00F60B4B">
      <w:pPr>
        <w:pStyle w:val="ListParagraph"/>
        <w:numPr>
          <w:ilvl w:val="0"/>
          <w:numId w:val="2"/>
        </w:numPr>
        <w:spacing w:before="40" w:after="40" w:line="276" w:lineRule="auto"/>
        <w:ind w:hanging="274"/>
        <w:rPr>
          <w:rFonts w:ascii="Georgia" w:hAnsi="Georgia"/>
          <w:b/>
          <w:bCs/>
          <w:color w:val="000000" w:themeColor="text1"/>
        </w:rPr>
      </w:pPr>
      <w:r w:rsidRPr="00A643F4">
        <w:rPr>
          <w:rFonts w:ascii="Georgia" w:hAnsi="Georgia"/>
          <w:b/>
          <w:bCs/>
          <w:color w:val="000000" w:themeColor="text1"/>
        </w:rPr>
        <w:t xml:space="preserve">Econometric &amp; Litigation Analysis: </w:t>
      </w:r>
      <w:r w:rsidRPr="00A643F4">
        <w:rPr>
          <w:rFonts w:ascii="Georgia" w:hAnsi="Georgia"/>
          <w:color w:val="000000" w:themeColor="text1"/>
        </w:rPr>
        <w:t>Supported expert witness testimony across labor, personal injury, and business litigation by building regression models, statistical samples, and survey analyses on thousands of data points using Excel and Gretl for economic loss calculations.</w:t>
      </w:r>
    </w:p>
    <w:p w:rsidR="001D73E6" w:rsidRPr="00A643F4" w:rsidRDefault="00370EED" w:rsidP="00F60B4B">
      <w:pPr>
        <w:pStyle w:val="ListParagraph"/>
        <w:numPr>
          <w:ilvl w:val="0"/>
          <w:numId w:val="2"/>
        </w:numPr>
        <w:spacing w:before="40" w:after="120" w:line="276" w:lineRule="auto"/>
        <w:ind w:hanging="274"/>
        <w:rPr>
          <w:rFonts w:ascii="Georgia" w:hAnsi="Georgia"/>
          <w:b/>
          <w:bCs/>
          <w:color w:val="000000" w:themeColor="text1"/>
        </w:rPr>
      </w:pPr>
      <w:r w:rsidRPr="00A643F4">
        <w:rPr>
          <w:rFonts w:ascii="Georgia" w:hAnsi="Georgia"/>
          <w:b/>
          <w:bCs/>
          <w:color w:val="000000" w:themeColor="text1"/>
        </w:rPr>
        <w:t xml:space="preserve">Market Intelligence &amp; Forecasting: </w:t>
      </w:r>
      <w:r w:rsidRPr="00A643F4">
        <w:rPr>
          <w:rFonts w:ascii="Georgia" w:hAnsi="Georgia"/>
          <w:color w:val="000000" w:themeColor="text1"/>
        </w:rPr>
        <w:t>Researched labor forecasts, interest rate projections, and market valuation data to inform case strategy, contributing to favorable settlement negotiations</w:t>
      </w:r>
      <w:r w:rsidR="001D73E6" w:rsidRPr="00A643F4">
        <w:rPr>
          <w:rFonts w:ascii="Georgia" w:hAnsi="Georgia"/>
          <w:color w:val="000000" w:themeColor="text1"/>
        </w:rPr>
        <w:t>.</w:t>
      </w:r>
    </w:p>
    <w:p w:rsidR="005424BB" w:rsidRPr="003B67CD" w:rsidRDefault="00000000" w:rsidP="00957690">
      <w:pPr>
        <w:pBdr>
          <w:bottom w:val="single" w:sz="6" w:space="4" w:color="1A1A1A"/>
        </w:pBdr>
        <w:spacing w:before="360" w:after="60"/>
        <w:rPr>
          <w:rFonts w:ascii="Georgia" w:hAnsi="Georgia"/>
          <w:color w:val="000000" w:themeColor="text1"/>
        </w:rPr>
      </w:pPr>
      <w:r w:rsidRPr="003B67CD">
        <w:rPr>
          <w:rFonts w:ascii="Georgia" w:eastAsia="Calibri" w:hAnsi="Georgia" w:cs="Calibri"/>
          <w:b/>
          <w:bCs/>
          <w:color w:val="000000" w:themeColor="text1"/>
          <w:spacing w:val="40"/>
          <w:sz w:val="22"/>
          <w:szCs w:val="22"/>
        </w:rPr>
        <w:t>EDUCATION</w:t>
      </w:r>
    </w:p>
    <w:p w:rsidR="0092165F" w:rsidRDefault="00533F42" w:rsidP="00957690">
      <w:pPr>
        <w:spacing w:before="200" w:after="40"/>
        <w:rPr>
          <w:rFonts w:ascii="Georgia" w:eastAsia="Calibri" w:hAnsi="Georgia" w:cs="Calibri"/>
          <w:b/>
          <w:bCs/>
          <w:color w:val="000000" w:themeColor="text1"/>
          <w:sz w:val="22"/>
          <w:szCs w:val="22"/>
        </w:rPr>
      </w:pPr>
      <w:r>
        <w:rPr>
          <w:rFonts w:ascii="Georgia" w:eastAsia="Calibri" w:hAnsi="Georgia" w:cs="Calibri"/>
          <w:b/>
          <w:bCs/>
          <w:color w:val="000000" w:themeColor="text1"/>
          <w:sz w:val="22"/>
          <w:szCs w:val="22"/>
        </w:rPr>
        <w:t>Ph</w:t>
      </w:r>
      <w:r w:rsidRPr="003B67CD">
        <w:rPr>
          <w:rFonts w:ascii="Georgia" w:eastAsia="Calibri" w:hAnsi="Georgia" w:cs="Calibri"/>
          <w:b/>
          <w:bCs/>
          <w:color w:val="000000" w:themeColor="text1"/>
          <w:sz w:val="22"/>
          <w:szCs w:val="22"/>
        </w:rPr>
        <w:t>.</w:t>
      </w:r>
      <w:r>
        <w:rPr>
          <w:rFonts w:ascii="Georgia" w:eastAsia="Calibri" w:hAnsi="Georgia" w:cs="Calibri"/>
          <w:b/>
          <w:bCs/>
          <w:color w:val="000000" w:themeColor="text1"/>
          <w:sz w:val="22"/>
          <w:szCs w:val="22"/>
        </w:rPr>
        <w:t>D</w:t>
      </w:r>
      <w:r w:rsidRPr="003B67CD">
        <w:rPr>
          <w:rFonts w:ascii="Georgia" w:eastAsia="Calibri" w:hAnsi="Georgia" w:cs="Calibri"/>
          <w:b/>
          <w:bCs/>
          <w:color w:val="000000" w:themeColor="text1"/>
          <w:sz w:val="22"/>
          <w:szCs w:val="22"/>
        </w:rPr>
        <w:t>.</w:t>
      </w:r>
      <w:r w:rsidR="0092165F">
        <w:rPr>
          <w:rFonts w:ascii="Georgia" w:eastAsia="Calibri" w:hAnsi="Georgia" w:cs="Calibri"/>
          <w:b/>
          <w:bCs/>
          <w:color w:val="000000" w:themeColor="text1"/>
          <w:sz w:val="22"/>
          <w:szCs w:val="22"/>
        </w:rPr>
        <w:t>,</w:t>
      </w:r>
      <w:r w:rsidRPr="003B67CD">
        <w:rPr>
          <w:rFonts w:ascii="Georgia" w:eastAsia="Calibri" w:hAnsi="Georgia" w:cs="Calibri"/>
          <w:b/>
          <w:bCs/>
          <w:color w:val="000000" w:themeColor="text1"/>
          <w:sz w:val="22"/>
          <w:szCs w:val="22"/>
        </w:rPr>
        <w:t xml:space="preserve"> </w:t>
      </w:r>
      <w:r w:rsidR="0092165F" w:rsidRPr="0092165F">
        <w:rPr>
          <w:rFonts w:ascii="Georgia" w:eastAsia="Calibri" w:hAnsi="Georgia" w:cs="Calibri"/>
          <w:b/>
          <w:bCs/>
          <w:color w:val="000000" w:themeColor="text1"/>
          <w:sz w:val="22"/>
          <w:szCs w:val="22"/>
        </w:rPr>
        <w:t>Economics and Information Systems &amp; Technology</w:t>
      </w:r>
    </w:p>
    <w:p w:rsidR="0092165F" w:rsidRPr="0092165F" w:rsidRDefault="0092165F" w:rsidP="0092165F">
      <w:pPr>
        <w:spacing w:before="40" w:after="120"/>
        <w:rPr>
          <w:rFonts w:ascii="Georgia" w:hAnsi="Georgia"/>
          <w:i/>
          <w:iCs/>
          <w:color w:val="000000" w:themeColor="text1"/>
        </w:rPr>
      </w:pPr>
      <w:r w:rsidRPr="0092165F">
        <w:rPr>
          <w:rFonts w:ascii="Georgia" w:eastAsia="Calibri" w:hAnsi="Georgia" w:cs="Calibri"/>
          <w:i/>
          <w:iCs/>
          <w:color w:val="000000" w:themeColor="text1"/>
        </w:rPr>
        <w:t>Claremont Graduate University</w:t>
      </w:r>
    </w:p>
    <w:p w:rsidR="0092165F" w:rsidRDefault="0092165F" w:rsidP="00957690">
      <w:pPr>
        <w:spacing w:before="200" w:after="40"/>
        <w:rPr>
          <w:rFonts w:ascii="Georgia" w:eastAsia="Calibri" w:hAnsi="Georgia" w:cs="Calibri"/>
          <w:b/>
          <w:bCs/>
          <w:color w:val="000000" w:themeColor="text1"/>
          <w:sz w:val="22"/>
          <w:szCs w:val="22"/>
        </w:rPr>
      </w:pPr>
      <w:r w:rsidRPr="0092165F">
        <w:rPr>
          <w:rFonts w:ascii="Georgia" w:eastAsia="Calibri" w:hAnsi="Georgia" w:cs="Calibri"/>
          <w:b/>
          <w:bCs/>
          <w:color w:val="000000" w:themeColor="text1"/>
          <w:sz w:val="22"/>
          <w:szCs w:val="22"/>
        </w:rPr>
        <w:t>Master of Arts, Economics</w:t>
      </w:r>
    </w:p>
    <w:p w:rsidR="0092165F" w:rsidRDefault="0092165F" w:rsidP="0092165F">
      <w:pPr>
        <w:spacing w:before="40" w:after="120"/>
        <w:rPr>
          <w:rFonts w:ascii="Georgia" w:eastAsia="Calibri" w:hAnsi="Georgia" w:cs="Calibri"/>
          <w:i/>
          <w:iCs/>
          <w:color w:val="000000" w:themeColor="text1"/>
        </w:rPr>
      </w:pPr>
      <w:r w:rsidRPr="0092165F">
        <w:rPr>
          <w:rFonts w:ascii="Georgia" w:eastAsia="Calibri" w:hAnsi="Georgia" w:cs="Calibri"/>
          <w:i/>
          <w:iCs/>
          <w:color w:val="000000" w:themeColor="text1"/>
        </w:rPr>
        <w:t>Claremont Graduate University</w:t>
      </w:r>
    </w:p>
    <w:p w:rsidR="0092165F" w:rsidRDefault="0092165F" w:rsidP="00957690">
      <w:pPr>
        <w:spacing w:before="200" w:after="40"/>
        <w:rPr>
          <w:rFonts w:ascii="Georgia" w:eastAsia="Calibri" w:hAnsi="Georgia" w:cs="Calibri"/>
          <w:b/>
          <w:bCs/>
          <w:color w:val="000000" w:themeColor="text1"/>
          <w:sz w:val="22"/>
          <w:szCs w:val="22"/>
        </w:rPr>
      </w:pPr>
      <w:r w:rsidRPr="0092165F">
        <w:rPr>
          <w:rFonts w:ascii="Georgia" w:eastAsia="Calibri" w:hAnsi="Georgia" w:cs="Calibri"/>
          <w:b/>
          <w:bCs/>
          <w:color w:val="000000" w:themeColor="text1"/>
          <w:sz w:val="22"/>
          <w:szCs w:val="22"/>
        </w:rPr>
        <w:t xml:space="preserve">Bachelor of Arts, </w:t>
      </w:r>
      <w:r>
        <w:rPr>
          <w:rFonts w:ascii="Georgia" w:eastAsia="Calibri" w:hAnsi="Georgia" w:cs="Calibri"/>
          <w:b/>
          <w:bCs/>
          <w:color w:val="000000" w:themeColor="text1"/>
          <w:sz w:val="22"/>
          <w:szCs w:val="22"/>
        </w:rPr>
        <w:t>Finance</w:t>
      </w:r>
    </w:p>
    <w:p w:rsidR="0092165F" w:rsidRDefault="0092165F" w:rsidP="00957690">
      <w:pPr>
        <w:spacing w:before="80" w:after="40"/>
        <w:rPr>
          <w:rFonts w:ascii="Georgia" w:eastAsia="Calibri" w:hAnsi="Georgia" w:cs="Calibri"/>
          <w:b/>
          <w:bCs/>
          <w:color w:val="000000" w:themeColor="text1"/>
          <w:sz w:val="22"/>
          <w:szCs w:val="22"/>
        </w:rPr>
      </w:pPr>
      <w:r w:rsidRPr="0092165F">
        <w:rPr>
          <w:rFonts w:ascii="Georgia" w:eastAsia="Calibri" w:hAnsi="Georgia" w:cs="Calibri"/>
          <w:b/>
          <w:bCs/>
          <w:color w:val="000000" w:themeColor="text1"/>
          <w:sz w:val="22"/>
          <w:szCs w:val="22"/>
        </w:rPr>
        <w:t xml:space="preserve">Bachelor of Arts, </w:t>
      </w:r>
      <w:r>
        <w:rPr>
          <w:rFonts w:ascii="Georgia" w:eastAsia="Calibri" w:hAnsi="Georgia" w:cs="Calibri"/>
          <w:b/>
          <w:bCs/>
          <w:color w:val="000000" w:themeColor="text1"/>
          <w:sz w:val="22"/>
          <w:szCs w:val="22"/>
        </w:rPr>
        <w:t>Economics</w:t>
      </w:r>
    </w:p>
    <w:p w:rsidR="001D73E6" w:rsidRPr="001D73E6" w:rsidRDefault="0092165F" w:rsidP="001D73E6">
      <w:pPr>
        <w:spacing w:before="40" w:after="120"/>
        <w:rPr>
          <w:rFonts w:ascii="Georgia" w:eastAsia="Calibri" w:hAnsi="Georgia" w:cs="Calibri"/>
          <w:i/>
          <w:iCs/>
          <w:color w:val="000000" w:themeColor="text1"/>
        </w:rPr>
      </w:pPr>
      <w:r w:rsidRPr="0092165F">
        <w:rPr>
          <w:rFonts w:ascii="Georgia" w:eastAsia="Calibri" w:hAnsi="Georgia" w:cs="Calibri"/>
          <w:i/>
          <w:iCs/>
          <w:color w:val="000000" w:themeColor="text1"/>
        </w:rPr>
        <w:t>California State University, Northridge — College of Business &amp; Economics</w:t>
      </w:r>
    </w:p>
    <w:p w:rsidR="005424BB" w:rsidRPr="003B67CD" w:rsidRDefault="00000000" w:rsidP="00957690">
      <w:pPr>
        <w:pBdr>
          <w:bottom w:val="single" w:sz="6" w:space="4" w:color="1A1A1A"/>
        </w:pBdr>
        <w:spacing w:before="360" w:after="60"/>
        <w:rPr>
          <w:rFonts w:ascii="Georgia" w:hAnsi="Georgia"/>
          <w:color w:val="000000" w:themeColor="text1"/>
        </w:rPr>
      </w:pPr>
      <w:r w:rsidRPr="003B67CD">
        <w:rPr>
          <w:rFonts w:ascii="Georgia" w:eastAsia="Calibri" w:hAnsi="Georgia" w:cs="Calibri"/>
          <w:b/>
          <w:bCs/>
          <w:color w:val="000000" w:themeColor="text1"/>
          <w:spacing w:val="40"/>
          <w:sz w:val="22"/>
          <w:szCs w:val="22"/>
        </w:rPr>
        <w:t>SKILLS</w:t>
      </w:r>
    </w:p>
    <w:p w:rsidR="005424BB" w:rsidRPr="00A643F4" w:rsidRDefault="00000000" w:rsidP="00F60B4B">
      <w:pPr>
        <w:spacing w:before="120" w:after="40" w:line="276" w:lineRule="auto"/>
        <w:rPr>
          <w:rFonts w:ascii="Georgia" w:eastAsia="Calibri" w:hAnsi="Georgia" w:cs="Calibri"/>
          <w:color w:val="000000" w:themeColor="text1"/>
        </w:rPr>
      </w:pPr>
      <w:r w:rsidRPr="00A643F4">
        <w:rPr>
          <w:rFonts w:ascii="Georgia" w:eastAsia="Calibri" w:hAnsi="Georgia" w:cs="Calibri"/>
          <w:b/>
          <w:bCs/>
          <w:color w:val="000000" w:themeColor="text1"/>
        </w:rPr>
        <w:t xml:space="preserve">Languages: </w:t>
      </w:r>
      <w:r w:rsidRPr="00A643F4">
        <w:rPr>
          <w:rFonts w:ascii="Georgia" w:eastAsia="Calibri" w:hAnsi="Georgia" w:cs="Calibri"/>
          <w:color w:val="000000" w:themeColor="text1"/>
        </w:rPr>
        <w:t xml:space="preserve">Python, </w:t>
      </w:r>
      <w:r w:rsidR="003B67CD" w:rsidRPr="00A643F4">
        <w:rPr>
          <w:rFonts w:ascii="Georgia" w:eastAsia="Calibri" w:hAnsi="Georgia" w:cs="Calibri"/>
          <w:color w:val="000000" w:themeColor="text1"/>
        </w:rPr>
        <w:t>SQL</w:t>
      </w:r>
    </w:p>
    <w:p w:rsidR="001D73E6" w:rsidRPr="00A643F4" w:rsidRDefault="001D73E6" w:rsidP="00F60B4B">
      <w:pPr>
        <w:spacing w:before="60" w:after="40" w:line="276" w:lineRule="auto"/>
        <w:rPr>
          <w:rFonts w:ascii="Georgia" w:hAnsi="Georgia"/>
          <w:color w:val="000000" w:themeColor="text1"/>
        </w:rPr>
      </w:pPr>
      <w:r w:rsidRPr="00A643F4">
        <w:rPr>
          <w:rFonts w:ascii="Georgia" w:hAnsi="Georgia"/>
          <w:b/>
          <w:bCs/>
          <w:color w:val="000000" w:themeColor="text1"/>
        </w:rPr>
        <w:t>Libraries:</w:t>
      </w:r>
      <w:r w:rsidRPr="00A643F4">
        <w:rPr>
          <w:rFonts w:ascii="Georgia" w:hAnsi="Georgia"/>
          <w:color w:val="000000" w:themeColor="text1"/>
        </w:rPr>
        <w:t xml:space="preserve"> Pandas, scikit-learn, TensorFlow, Keras, SciPy</w:t>
      </w:r>
      <w:r w:rsidR="002F4381">
        <w:rPr>
          <w:rFonts w:ascii="Georgia" w:hAnsi="Georgia"/>
          <w:color w:val="000000" w:themeColor="text1"/>
        </w:rPr>
        <w:t xml:space="preserve">, </w:t>
      </w:r>
      <w:r w:rsidR="002F4381" w:rsidRPr="002F4381">
        <w:rPr>
          <w:rFonts w:ascii="Georgia" w:hAnsi="Georgia"/>
          <w:color w:val="000000" w:themeColor="text1"/>
        </w:rPr>
        <w:t>Matplotlib, Seaborn</w:t>
      </w:r>
    </w:p>
    <w:p w:rsidR="001D73E6" w:rsidRPr="00A643F4" w:rsidRDefault="001D73E6" w:rsidP="00F60B4B">
      <w:pPr>
        <w:spacing w:before="60" w:after="40" w:line="276" w:lineRule="auto"/>
        <w:rPr>
          <w:rFonts w:ascii="Georgia" w:hAnsi="Georgia"/>
          <w:b/>
          <w:bCs/>
          <w:color w:val="000000" w:themeColor="text1"/>
        </w:rPr>
      </w:pPr>
      <w:r w:rsidRPr="00A643F4">
        <w:rPr>
          <w:rFonts w:ascii="Georgia" w:hAnsi="Georgia"/>
          <w:b/>
          <w:bCs/>
          <w:color w:val="000000" w:themeColor="text1"/>
        </w:rPr>
        <w:t xml:space="preserve">Statistical &amp; ML Methods: </w:t>
      </w:r>
      <w:r w:rsidRPr="00A643F4">
        <w:rPr>
          <w:rFonts w:ascii="Georgia" w:hAnsi="Georgia"/>
          <w:color w:val="000000" w:themeColor="text1"/>
        </w:rPr>
        <w:t>Time Series Forecasting, Ensemble Methods (XGBoost, Random Forest, Gradient Boosting), Neural Networks, Regression Analysis (Linear, Logistic, Ridge, Lasso), Feature Engineering, Cross-Validation, Hyperparameter Optimization</w:t>
      </w:r>
    </w:p>
    <w:p w:rsidR="005424BB" w:rsidRPr="00A643F4" w:rsidRDefault="00000000" w:rsidP="00F60B4B">
      <w:pPr>
        <w:spacing w:before="60" w:after="40" w:line="276" w:lineRule="auto"/>
        <w:rPr>
          <w:rFonts w:ascii="Georgia" w:hAnsi="Georgia"/>
          <w:color w:val="000000" w:themeColor="text1"/>
        </w:rPr>
      </w:pPr>
      <w:r w:rsidRPr="00A643F4">
        <w:rPr>
          <w:rFonts w:ascii="Georgia" w:eastAsia="Calibri" w:hAnsi="Georgia" w:cs="Calibri"/>
          <w:b/>
          <w:bCs/>
          <w:color w:val="000000" w:themeColor="text1"/>
        </w:rPr>
        <w:t xml:space="preserve">Data &amp; Cloud: </w:t>
      </w:r>
      <w:r w:rsidRPr="00A643F4">
        <w:rPr>
          <w:rFonts w:ascii="Georgia" w:eastAsia="Calibri" w:hAnsi="Georgia" w:cs="Calibri"/>
          <w:color w:val="000000" w:themeColor="text1"/>
        </w:rPr>
        <w:t xml:space="preserve">PostgreSQL, AWS (EC2, S3, RDS, Lambda), </w:t>
      </w:r>
      <w:r w:rsidR="001D73E6" w:rsidRPr="00A643F4">
        <w:rPr>
          <w:rFonts w:ascii="Georgia" w:eastAsia="Calibri" w:hAnsi="Georgia" w:cs="Calibri"/>
          <w:color w:val="000000" w:themeColor="text1"/>
        </w:rPr>
        <w:t xml:space="preserve">Excel, </w:t>
      </w:r>
      <w:r w:rsidRPr="00A643F4">
        <w:rPr>
          <w:rFonts w:ascii="Georgia" w:eastAsia="Calibri" w:hAnsi="Georgia" w:cs="Calibri"/>
          <w:color w:val="000000" w:themeColor="text1"/>
        </w:rPr>
        <w:t>Docker</w:t>
      </w:r>
    </w:p>
    <w:p w:rsidR="001D73E6" w:rsidRPr="00A643F4" w:rsidRDefault="00000000" w:rsidP="00F60B4B">
      <w:pPr>
        <w:spacing w:before="60" w:after="40" w:line="276" w:lineRule="auto"/>
        <w:rPr>
          <w:rFonts w:ascii="Georgia" w:eastAsia="Calibri" w:hAnsi="Georgia" w:cs="Calibri"/>
          <w:color w:val="000000" w:themeColor="text1"/>
        </w:rPr>
      </w:pPr>
      <w:r w:rsidRPr="00A643F4">
        <w:rPr>
          <w:rFonts w:ascii="Georgia" w:eastAsia="Calibri" w:hAnsi="Georgia" w:cs="Calibri"/>
          <w:b/>
          <w:bCs/>
          <w:color w:val="000000" w:themeColor="text1"/>
        </w:rPr>
        <w:t xml:space="preserve">Tools: </w:t>
      </w:r>
      <w:r w:rsidRPr="00A643F4">
        <w:rPr>
          <w:rFonts w:ascii="Georgia" w:eastAsia="Calibri" w:hAnsi="Georgia" w:cs="Calibri"/>
          <w:color w:val="000000" w:themeColor="text1"/>
        </w:rPr>
        <w:t>Git, GitHub Actions, Terraform</w:t>
      </w:r>
    </w:p>
    <w:p w:rsidR="005424BB" w:rsidRPr="003B67CD" w:rsidRDefault="001D73E6" w:rsidP="00957690">
      <w:pPr>
        <w:pBdr>
          <w:bottom w:val="single" w:sz="6" w:space="4" w:color="1A1A1A"/>
        </w:pBdr>
        <w:spacing w:before="360" w:after="60"/>
        <w:rPr>
          <w:rFonts w:ascii="Georgia" w:hAnsi="Georgia"/>
          <w:color w:val="000000" w:themeColor="text1"/>
        </w:rPr>
      </w:pPr>
      <w:r>
        <w:rPr>
          <w:rFonts w:ascii="Georgia" w:eastAsia="Calibri" w:hAnsi="Georgia" w:cs="Calibri"/>
          <w:b/>
          <w:bCs/>
          <w:color w:val="000000" w:themeColor="text1"/>
          <w:spacing w:val="40"/>
          <w:sz w:val="22"/>
          <w:szCs w:val="22"/>
        </w:rPr>
        <w:t>SCHOLARLY WORK</w:t>
      </w:r>
    </w:p>
    <w:p w:rsidR="001D73E6" w:rsidRDefault="001D73E6" w:rsidP="00F60B4B">
      <w:pPr>
        <w:spacing w:before="100" w:after="40" w:line="276" w:lineRule="auto"/>
        <w:rPr>
          <w:rFonts w:ascii="Georgia" w:eastAsia="Calibri" w:hAnsi="Georgia" w:cs="Calibri"/>
          <w:color w:val="000000" w:themeColor="text1"/>
        </w:rPr>
      </w:pPr>
      <w:r w:rsidRPr="001D73E6">
        <w:rPr>
          <w:rFonts w:ascii="Georgia" w:eastAsia="Calibri" w:hAnsi="Georgia" w:cs="Calibri"/>
          <w:i/>
          <w:color w:val="000000" w:themeColor="text1"/>
        </w:rPr>
        <w:t>Manuscript in Progress:</w:t>
      </w:r>
      <w:r>
        <w:rPr>
          <w:rFonts w:ascii="Georgia" w:eastAsia="Calibri" w:hAnsi="Georgia" w:cs="Calibri"/>
          <w:color w:val="000000" w:themeColor="text1"/>
        </w:rPr>
        <w:t xml:space="preserve"> </w:t>
      </w:r>
      <w:r w:rsidRPr="001D73E6">
        <w:rPr>
          <w:rFonts w:ascii="Georgia" w:eastAsia="Calibri" w:hAnsi="Georgia" w:cs="Calibri"/>
          <w:color w:val="000000" w:themeColor="text1"/>
        </w:rPr>
        <w:t>Dynamic Time Warping of Physiologic Synchrony Predicts High Stakes Interpersonal Trust</w:t>
      </w:r>
    </w:p>
    <w:p w:rsidR="00957690" w:rsidRDefault="00957690" w:rsidP="00F60B4B">
      <w:pPr>
        <w:spacing w:before="100" w:after="40" w:line="276" w:lineRule="auto"/>
        <w:rPr>
          <w:rFonts w:ascii="Georgia" w:eastAsia="Calibri" w:hAnsi="Georgia" w:cs="Calibri"/>
          <w:color w:val="000000" w:themeColor="text1"/>
        </w:rPr>
      </w:pPr>
      <w:r w:rsidRPr="001D73E6">
        <w:rPr>
          <w:rFonts w:ascii="Georgia" w:eastAsia="Calibri" w:hAnsi="Georgia" w:cs="Calibri"/>
          <w:i/>
          <w:color w:val="000000" w:themeColor="text1"/>
        </w:rPr>
        <w:t>Manuscript in Progress:</w:t>
      </w:r>
      <w:r>
        <w:rPr>
          <w:rFonts w:ascii="Georgia" w:eastAsia="Calibri" w:hAnsi="Georgia" w:cs="Calibri"/>
          <w:color w:val="000000" w:themeColor="text1"/>
        </w:rPr>
        <w:t xml:space="preserve"> </w:t>
      </w:r>
      <w:r w:rsidRPr="00957690">
        <w:rPr>
          <w:rFonts w:ascii="Georgia" w:eastAsia="Calibri" w:hAnsi="Georgia" w:cs="Calibri"/>
          <w:color w:val="000000" w:themeColor="text1"/>
        </w:rPr>
        <w:t>Religious Ideology and Political Ideology as Shared Mental Models for Uncertainty Reduction</w:t>
      </w:r>
    </w:p>
    <w:p w:rsidR="00957690" w:rsidRPr="00957690" w:rsidRDefault="00957690" w:rsidP="00F60B4B">
      <w:pPr>
        <w:spacing w:before="40" w:after="40" w:line="276" w:lineRule="auto"/>
        <w:rPr>
          <w:rFonts w:ascii="Georgia" w:eastAsia="Calibri" w:hAnsi="Georgia" w:cs="Calibri"/>
          <w:color w:val="000000" w:themeColor="text1"/>
        </w:rPr>
      </w:pPr>
      <w:r>
        <w:rPr>
          <w:rFonts w:ascii="Georgia" w:eastAsia="Calibri" w:hAnsi="Georgia" w:cs="Calibri"/>
          <w:i/>
          <w:iCs/>
          <w:color w:val="000000" w:themeColor="text1"/>
        </w:rPr>
        <w:t xml:space="preserve">Peer Review: </w:t>
      </w:r>
      <w:r w:rsidRPr="00957690">
        <w:rPr>
          <w:rFonts w:ascii="Georgia" w:eastAsia="Calibri" w:hAnsi="Georgia" w:cs="Calibri"/>
          <w:color w:val="000000" w:themeColor="text1"/>
        </w:rPr>
        <w:t>Academic peer reviewer for the CODATA Data Science Journal</w:t>
      </w:r>
    </w:p>
    <w:sectPr w:rsidR="00957690" w:rsidRPr="00957690">
      <w:pgSz w:w="12240" w:h="15840"/>
      <w:pgMar w:top="1080" w:right="1260" w:bottom="1080" w:left="126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903C4"/>
    <w:multiLevelType w:val="hybridMultilevel"/>
    <w:tmpl w:val="43C406C6"/>
    <w:lvl w:ilvl="0" w:tplc="5952F4E0">
      <w:start w:val="1"/>
      <w:numFmt w:val="bullet"/>
      <w:lvlText w:val="●"/>
      <w:lvlJc w:val="left"/>
      <w:pPr>
        <w:ind w:left="720" w:hanging="360"/>
      </w:pPr>
    </w:lvl>
    <w:lvl w:ilvl="1" w:tplc="E4C62BBC">
      <w:start w:val="1"/>
      <w:numFmt w:val="bullet"/>
      <w:lvlText w:val="○"/>
      <w:lvlJc w:val="left"/>
      <w:pPr>
        <w:ind w:left="1440" w:hanging="360"/>
      </w:pPr>
    </w:lvl>
    <w:lvl w:ilvl="2" w:tplc="5A8AF712">
      <w:start w:val="1"/>
      <w:numFmt w:val="bullet"/>
      <w:lvlText w:val="■"/>
      <w:lvlJc w:val="left"/>
      <w:pPr>
        <w:ind w:left="2160" w:hanging="360"/>
      </w:pPr>
    </w:lvl>
    <w:lvl w:ilvl="3" w:tplc="2FDEAA3E">
      <w:start w:val="1"/>
      <w:numFmt w:val="bullet"/>
      <w:lvlText w:val="●"/>
      <w:lvlJc w:val="left"/>
      <w:pPr>
        <w:ind w:left="2880" w:hanging="360"/>
      </w:pPr>
    </w:lvl>
    <w:lvl w:ilvl="4" w:tplc="8278A30E">
      <w:start w:val="1"/>
      <w:numFmt w:val="bullet"/>
      <w:lvlText w:val="○"/>
      <w:lvlJc w:val="left"/>
      <w:pPr>
        <w:ind w:left="3600" w:hanging="360"/>
      </w:pPr>
    </w:lvl>
    <w:lvl w:ilvl="5" w:tplc="F2403FD4">
      <w:start w:val="1"/>
      <w:numFmt w:val="bullet"/>
      <w:lvlText w:val="■"/>
      <w:lvlJc w:val="left"/>
      <w:pPr>
        <w:ind w:left="4320" w:hanging="360"/>
      </w:pPr>
    </w:lvl>
    <w:lvl w:ilvl="6" w:tplc="3A36A32A">
      <w:start w:val="1"/>
      <w:numFmt w:val="bullet"/>
      <w:lvlText w:val="●"/>
      <w:lvlJc w:val="left"/>
      <w:pPr>
        <w:ind w:left="5040" w:hanging="360"/>
      </w:pPr>
    </w:lvl>
    <w:lvl w:ilvl="7" w:tplc="1D12A7B2">
      <w:start w:val="1"/>
      <w:numFmt w:val="bullet"/>
      <w:lvlText w:val="●"/>
      <w:lvlJc w:val="left"/>
      <w:pPr>
        <w:ind w:left="5760" w:hanging="360"/>
      </w:pPr>
    </w:lvl>
    <w:lvl w:ilvl="8" w:tplc="07D6EC2C">
      <w:start w:val="1"/>
      <w:numFmt w:val="bullet"/>
      <w:lvlText w:val="●"/>
      <w:lvlJc w:val="left"/>
      <w:pPr>
        <w:ind w:left="6480" w:hanging="360"/>
      </w:pPr>
    </w:lvl>
  </w:abstractNum>
  <w:abstractNum w:abstractNumId="1" w15:restartNumberingAfterBreak="0">
    <w:nsid w:val="3DDE33C6"/>
    <w:multiLevelType w:val="hybridMultilevel"/>
    <w:tmpl w:val="E3F6F926"/>
    <w:lvl w:ilvl="0" w:tplc="A7B69AA6">
      <w:start w:val="1"/>
      <w:numFmt w:val="bullet"/>
      <w:lvlText w:val="•"/>
      <w:lvlJc w:val="left"/>
      <w:pPr>
        <w:ind w:left="360" w:hanging="280"/>
      </w:pPr>
    </w:lvl>
    <w:lvl w:ilvl="1" w:tplc="4A7CC3D2">
      <w:numFmt w:val="decimal"/>
      <w:lvlText w:val=""/>
      <w:lvlJc w:val="left"/>
    </w:lvl>
    <w:lvl w:ilvl="2" w:tplc="D2D26DF6">
      <w:numFmt w:val="decimal"/>
      <w:lvlText w:val=""/>
      <w:lvlJc w:val="left"/>
    </w:lvl>
    <w:lvl w:ilvl="3" w:tplc="E644460E">
      <w:numFmt w:val="decimal"/>
      <w:lvlText w:val=""/>
      <w:lvlJc w:val="left"/>
    </w:lvl>
    <w:lvl w:ilvl="4" w:tplc="F678DA5A">
      <w:numFmt w:val="decimal"/>
      <w:lvlText w:val=""/>
      <w:lvlJc w:val="left"/>
    </w:lvl>
    <w:lvl w:ilvl="5" w:tplc="52F02912">
      <w:numFmt w:val="decimal"/>
      <w:lvlText w:val=""/>
      <w:lvlJc w:val="left"/>
    </w:lvl>
    <w:lvl w:ilvl="6" w:tplc="0060A6BC">
      <w:numFmt w:val="decimal"/>
      <w:lvlText w:val=""/>
      <w:lvlJc w:val="left"/>
    </w:lvl>
    <w:lvl w:ilvl="7" w:tplc="02142C8E">
      <w:numFmt w:val="decimal"/>
      <w:lvlText w:val=""/>
      <w:lvlJc w:val="left"/>
    </w:lvl>
    <w:lvl w:ilvl="8" w:tplc="D0E09CFE">
      <w:numFmt w:val="decimal"/>
      <w:lvlText w:val=""/>
      <w:lvlJc w:val="left"/>
    </w:lvl>
  </w:abstractNum>
  <w:num w:numId="1" w16cid:durableId="1048333582">
    <w:abstractNumId w:val="0"/>
    <w:lvlOverride w:ilvl="0">
      <w:startOverride w:val="1"/>
    </w:lvlOverride>
  </w:num>
  <w:num w:numId="2" w16cid:durableId="983314500">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24BB"/>
    <w:rsid w:val="00014379"/>
    <w:rsid w:val="00021FF3"/>
    <w:rsid w:val="000C6B16"/>
    <w:rsid w:val="00126C95"/>
    <w:rsid w:val="001313AE"/>
    <w:rsid w:val="001D73E6"/>
    <w:rsid w:val="0029228E"/>
    <w:rsid w:val="002F4381"/>
    <w:rsid w:val="00370EED"/>
    <w:rsid w:val="00392FF8"/>
    <w:rsid w:val="003B67CD"/>
    <w:rsid w:val="00405B19"/>
    <w:rsid w:val="00444EA8"/>
    <w:rsid w:val="004D6D9C"/>
    <w:rsid w:val="00533F42"/>
    <w:rsid w:val="005424BB"/>
    <w:rsid w:val="00664E10"/>
    <w:rsid w:val="00683E7C"/>
    <w:rsid w:val="007D4B34"/>
    <w:rsid w:val="008C00C1"/>
    <w:rsid w:val="0092165F"/>
    <w:rsid w:val="00957690"/>
    <w:rsid w:val="00963B95"/>
    <w:rsid w:val="00A116CE"/>
    <w:rsid w:val="00A643F4"/>
    <w:rsid w:val="00AE71D3"/>
    <w:rsid w:val="00C7780A"/>
    <w:rsid w:val="00F213D1"/>
    <w:rsid w:val="00F60B4B"/>
    <w:rsid w:val="00FB64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BC54380"/>
  <w15:docId w15:val="{2EB8E078-DACC-8343-9A04-B3DCEC4B3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 w:type="character" w:styleId="Strong">
    <w:name w:val="Strong"/>
    <w:basedOn w:val="DefaultParagraphFont"/>
    <w:uiPriority w:val="22"/>
    <w:qFormat/>
    <w:rsid w:val="00C7780A"/>
    <w:rPr>
      <w:b/>
      <w:bCs/>
    </w:rPr>
  </w:style>
  <w:style w:type="character" w:styleId="UnresolvedMention">
    <w:name w:val="Unresolved Mention"/>
    <w:basedOn w:val="DefaultParagraphFont"/>
    <w:uiPriority w:val="99"/>
    <w:semiHidden/>
    <w:unhideWhenUsed/>
    <w:rsid w:val="00F213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ithub.com/lenaara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lenaar.ai/" TargetMode="External"/><Relationship Id="rId5" Type="http://schemas.openxmlformats.org/officeDocument/2006/relationships/hyperlink" Target="https://www.linkedin.com/in/lenaarai/"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790</Words>
  <Characters>5109</Characters>
  <Application>Microsoft Office Word</Application>
  <DocSecurity>0</DocSecurity>
  <Lines>108</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Lena Arai</cp:lastModifiedBy>
  <cp:revision>12</cp:revision>
  <dcterms:created xsi:type="dcterms:W3CDTF">2026-03-18T05:02:00Z</dcterms:created>
  <dcterms:modified xsi:type="dcterms:W3CDTF">2026-03-18T05:31:00Z</dcterms:modified>
</cp:coreProperties>
</file>