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240" w:lineRule="auto"/>
        <w:jc w:val="center"/>
        <w:rPr>
          <w:b w:val="1"/>
          <w:sz w:val="48"/>
          <w:szCs w:val="48"/>
        </w:rPr>
      </w:pPr>
      <w:r w:rsidDel="00000000" w:rsidR="00000000" w:rsidRPr="00000000">
        <w:rPr>
          <w:b w:val="1"/>
          <w:sz w:val="48"/>
          <w:szCs w:val="48"/>
          <w:rtl w:val="0"/>
        </w:rPr>
        <w:t xml:space="preserve">Increase Taiwan Arms Sales</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after="240" w:line="240" w:lineRule="auto"/>
        <w:rPr>
          <w:b w:val="1"/>
          <w:sz w:val="20"/>
          <w:szCs w:val="20"/>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after="240" w:line="240" w:lineRule="auto"/>
        <w:rPr>
          <w:i w:val="1"/>
        </w:rPr>
      </w:pPr>
      <w:r w:rsidDel="00000000" w:rsidR="00000000" w:rsidRPr="00000000">
        <w:rPr>
          <w:rtl w:val="0"/>
        </w:rPr>
        <w:t xml:space="preserve">“…ongoing arms sales are of tremendous importance to the defense and security needs of both Taiwan and the United States.” </w:t>
      </w:r>
      <w:r w:rsidDel="00000000" w:rsidR="00000000" w:rsidRPr="00000000">
        <w:rPr>
          <w:i w:val="1"/>
          <w:rtl w:val="0"/>
        </w:rPr>
        <w:t xml:space="preserve">According to the US Taiwan Business Council, by Rupert J. Hammond, dated June 2014</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240" w:line="240" w:lineRule="auto"/>
        <w:rPr>
          <w:b w:val="1"/>
        </w:rPr>
      </w:pPr>
      <w:r w:rsidDel="00000000" w:rsidR="00000000" w:rsidRPr="00000000">
        <w:rPr>
          <w:rtl w:val="0"/>
        </w:rPr>
        <w:t xml:space="preserve">It is for this reason that I, Christopher Moy, and my partner, Joshua Knudsen, stand firmly </w:t>
      </w:r>
      <w:r w:rsidDel="00000000" w:rsidR="00000000" w:rsidRPr="00000000">
        <w:rPr>
          <w:b w:val="1"/>
          <w:rtl w:val="0"/>
        </w:rPr>
        <w:t xml:space="preserve">Resolved: The United States Federal Government should reform its policy for the sale of conventional arms to one or more of the following: Taiwan, Bahrain, or Egypt.</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line="240" w:lineRule="auto"/>
        <w:rPr>
          <w:b w:val="1"/>
          <w:u w:val="single"/>
        </w:rPr>
      </w:pPr>
      <w:r w:rsidDel="00000000" w:rsidR="00000000" w:rsidRPr="00000000">
        <w:rPr>
          <w:b w:val="1"/>
          <w:u w:val="single"/>
          <w:rtl w:val="0"/>
        </w:rPr>
        <w:t xml:space="preserve">Observation 1: Definitions</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line="240" w:lineRule="auto"/>
        <w:rPr>
          <w:i w:val="1"/>
          <w:strike w:val="1"/>
          <w:color w:val="0000ff"/>
        </w:rPr>
      </w:pPr>
      <w:r w:rsidDel="00000000" w:rsidR="00000000" w:rsidRPr="00000000">
        <w:rPr>
          <w:i w:val="1"/>
          <w:color w:val="0000ff"/>
          <w:rtl w:val="0"/>
        </w:rPr>
        <w:t xml:space="preserve">According to the American Heritage Dictionary, </w:t>
      </w:r>
      <w:r w:rsidDel="00000000" w:rsidR="00000000" w:rsidRPr="00000000">
        <w:rPr>
          <w:i w:val="1"/>
          <w:strike w:val="1"/>
          <w:color w:val="0000ff"/>
          <w:rtl w:val="0"/>
        </w:rPr>
        <w:t xml:space="preserve">4th Edition</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Reform:</w:t>
      </w:r>
      <w:r w:rsidDel="00000000" w:rsidR="00000000" w:rsidRPr="00000000">
        <w:rPr>
          <w:rtl w:val="0"/>
        </w:rPr>
        <w:t xml:space="preserve"> To remove by alterations, correction of error, or removal of defects; put into a better form or condition.</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Policy:</w:t>
      </w:r>
      <w:r w:rsidDel="00000000" w:rsidR="00000000" w:rsidRPr="00000000">
        <w:rPr>
          <w:rtl w:val="0"/>
        </w:rPr>
        <w:t xml:space="preserve"> A plan or course of action, as of a government, political party, or business, intended to influence and determine, actions, and other matters.</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Sale:</w:t>
      </w:r>
      <w:r w:rsidDel="00000000" w:rsidR="00000000" w:rsidRPr="00000000">
        <w:rPr>
          <w:rtl w:val="0"/>
        </w:rPr>
        <w:t xml:space="preserve"> The exchange of goods or services for an amount of money or its equivalent; the act</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line="240" w:lineRule="auto"/>
        <w:rPr>
          <w:i w:val="1"/>
          <w:strike w:val="1"/>
          <w:color w:val="0000ff"/>
        </w:rPr>
      </w:pPr>
      <w:r w:rsidDel="00000000" w:rsidR="00000000" w:rsidRPr="00000000">
        <w:rPr>
          <w:i w:val="1"/>
          <w:color w:val="0000ff"/>
          <w:rtl w:val="0"/>
        </w:rPr>
        <w:t xml:space="preserve">According to the Collins English Dictionary - </w:t>
      </w:r>
      <w:r w:rsidDel="00000000" w:rsidR="00000000" w:rsidRPr="00000000">
        <w:rPr>
          <w:i w:val="1"/>
          <w:strike w:val="1"/>
          <w:color w:val="0000ff"/>
          <w:rtl w:val="0"/>
        </w:rPr>
        <w:t xml:space="preserve">Complete &amp; Unabridged 2012 Edition</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Taiwan:</w:t>
      </w:r>
      <w:r w:rsidDel="00000000" w:rsidR="00000000" w:rsidRPr="00000000">
        <w:rPr>
          <w:rtl w:val="0"/>
        </w:rPr>
        <w:t xml:space="preserve"> an island in Southeast Asia, off the South East coast of the People's Republic of China: the principal territory of the Republic of China; claimed by the People's Republic of China since its political separation from mainland China in the late 1940s.</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line="240" w:lineRule="auto"/>
        <w:rPr>
          <w:i w:val="1"/>
          <w:color w:val="0000ff"/>
        </w:rPr>
      </w:pPr>
      <w:r w:rsidDel="00000000" w:rsidR="00000000" w:rsidRPr="00000000">
        <w:rPr>
          <w:i w:val="1"/>
          <w:color w:val="0000ff"/>
          <w:rtl w:val="0"/>
        </w:rPr>
        <w:t xml:space="preserve">According to the Federation of American Scientists Military Dictionary</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Conventional Arm:</w:t>
      </w:r>
      <w:r w:rsidDel="00000000" w:rsidR="00000000" w:rsidRPr="00000000">
        <w:rPr>
          <w:rtl w:val="0"/>
        </w:rPr>
        <w:t xml:space="preserve"> A weapon which is neither nuclear, biological, nor chemical.</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line="240" w:lineRule="auto"/>
        <w:rPr>
          <w:i w:val="1"/>
          <w:strike w:val="1"/>
          <w:color w:val="0000ff"/>
        </w:rPr>
      </w:pPr>
      <w:r w:rsidDel="00000000" w:rsidR="00000000" w:rsidRPr="00000000">
        <w:rPr>
          <w:i w:val="1"/>
          <w:color w:val="0000ff"/>
          <w:rtl w:val="0"/>
        </w:rPr>
        <w:t xml:space="preserve">According to the US Department of State </w:t>
      </w:r>
      <w:r w:rsidDel="00000000" w:rsidR="00000000" w:rsidRPr="00000000">
        <w:rPr>
          <w:i w:val="1"/>
          <w:strike w:val="1"/>
          <w:color w:val="0000ff"/>
          <w:rtl w:val="0"/>
        </w:rPr>
        <w:t xml:space="preserve">Diplomacy in Action: US Relations with Taiwan</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b w:val="1"/>
          <w:rtl w:val="0"/>
        </w:rPr>
        <w:t xml:space="preserve">Taiwan Relations Act (TRA): </w:t>
      </w:r>
      <w:r w:rsidDel="00000000" w:rsidR="00000000" w:rsidRPr="00000000">
        <w:rPr>
          <w:highlight w:val="white"/>
          <w:rtl w:val="0"/>
        </w:rPr>
        <w:t xml:space="preserve">The 1979 Taiwan Relations Act provides the legal basis for the unofficial relationship between the United States and Taiwan, and enshrines the U.S. commitment to assist Taiwan in maintaining its defensive capability.</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highlight w:val="white"/>
        </w:rPr>
      </w:pP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i w:val="1"/>
          <w:rtl w:val="0"/>
        </w:rPr>
        <w:t xml:space="preserve">All other terms are hereby operationally defined.</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i w:val="1"/>
        </w:rPr>
      </w:pPr>
      <w:r w:rsidDel="00000000" w:rsidR="00000000" w:rsidRPr="00000000">
        <w:rPr>
          <w:rtl w:val="0"/>
        </w:rPr>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line="240" w:lineRule="auto"/>
        <w:rPr>
          <w:b w:val="1"/>
          <w:u w:val="single"/>
        </w:rPr>
      </w:pPr>
      <w:r w:rsidDel="00000000" w:rsidR="00000000" w:rsidRPr="00000000">
        <w:rPr>
          <w:b w:val="1"/>
          <w:u w:val="single"/>
          <w:rtl w:val="0"/>
        </w:rPr>
        <w:t xml:space="preserve">Observation 2: Goals</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after="100" w:before="100" w:line="240" w:lineRule="auto"/>
        <w:rPr>
          <w:i w:val="1"/>
        </w:rPr>
      </w:pPr>
      <w:r w:rsidDel="00000000" w:rsidR="00000000" w:rsidRPr="00000000">
        <w:rPr>
          <w:i w:val="1"/>
          <w:rtl w:val="0"/>
        </w:rPr>
        <w:t xml:space="preserve">According to the United States White House in the Presidential Policy Directive 27, released January 15, 2014</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Goal 1: </w:t>
      </w:r>
      <w:r w:rsidDel="00000000" w:rsidR="00000000" w:rsidRPr="00000000">
        <w:rPr>
          <w:rtl w:val="0"/>
        </w:rPr>
        <w:t xml:space="preserve">Promoting the acquisition of U.S. [military] systems to increase interoperability with allies and partners,</w:t>
      </w:r>
      <w:r w:rsidDel="00000000" w:rsidR="00000000" w:rsidRPr="00000000">
        <w:rPr>
          <w:strike w:val="1"/>
          <w:rtl w:val="0"/>
        </w:rPr>
        <w:t xml:space="preserve"> lower the unit costs for all,</w:t>
      </w:r>
      <w:r w:rsidDel="00000000" w:rsidR="00000000" w:rsidRPr="00000000">
        <w:rPr>
          <w:b w:val="1"/>
          <w:rtl w:val="0"/>
        </w:rPr>
        <w:t xml:space="preserve"> and strengthen the industrial base.</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after="100" w:before="100" w:line="240" w:lineRule="auto"/>
        <w:rPr/>
      </w:pPr>
      <w:r w:rsidDel="00000000" w:rsidR="00000000" w:rsidRPr="00000000">
        <w:rPr>
          <w:b w:val="1"/>
          <w:rtl w:val="0"/>
        </w:rPr>
        <w:t xml:space="preserve">Goal 2: </w:t>
      </w:r>
      <w:r w:rsidDel="00000000" w:rsidR="00000000" w:rsidRPr="00000000">
        <w:rPr>
          <w:rtl w:val="0"/>
        </w:rPr>
        <w:t xml:space="preserve">Enhancing the ability of allies and partners to deter or defend themselves against aggression.</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u w:val="single"/>
          <w:rtl w:val="0"/>
        </w:rPr>
        <w:t xml:space="preserve">Observation 3: Plan </w:t>
      </w: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Agency: </w:t>
      </w:r>
      <w:r w:rsidDel="00000000" w:rsidR="00000000" w:rsidRPr="00000000">
        <w:rPr>
          <w:rtl w:val="0"/>
        </w:rPr>
        <w:t xml:space="preserve">Legislative and Executive Branches of the U.S. Government and any other needed agencies</w:t>
      </w: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Mandate 1: </w:t>
      </w:r>
      <w:r w:rsidDel="00000000" w:rsidR="00000000" w:rsidRPr="00000000">
        <w:rPr>
          <w:u w:val="single"/>
          <w:rtl w:val="0"/>
        </w:rPr>
        <w:t xml:space="preserve">Approve</w:t>
      </w:r>
      <w:r w:rsidDel="00000000" w:rsidR="00000000" w:rsidRPr="00000000">
        <w:rPr>
          <w:rtl w:val="0"/>
        </w:rPr>
        <w:t xml:space="preserve"> sales and upgrades of F-16 C/D fighter jets to Taiwan.</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Funding:</w:t>
      </w:r>
      <w:r w:rsidDel="00000000" w:rsidR="00000000" w:rsidRPr="00000000">
        <w:rPr>
          <w:rtl w:val="0"/>
        </w:rPr>
        <w:t xml:space="preserve"> No additional funding will be needed</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Enforcement and Staffing: </w:t>
      </w:r>
      <w:r w:rsidDel="00000000" w:rsidR="00000000" w:rsidRPr="00000000">
        <w:rPr>
          <w:rtl w:val="0"/>
        </w:rPr>
        <w:t xml:space="preserve">Normal Means</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line="240" w:lineRule="auto"/>
        <w:rPr>
          <w:b w:val="1"/>
          <w:u w:val="single"/>
        </w:rPr>
      </w:pPr>
      <w:r w:rsidDel="00000000" w:rsidR="00000000" w:rsidRPr="00000000">
        <w:rPr>
          <w:b w:val="1"/>
          <w:u w:val="single"/>
          <w:rtl w:val="0"/>
        </w:rPr>
        <w:t xml:space="preserve">Observation 4: Advantages</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Advantage 1: The US will have a </w:t>
      </w:r>
      <w:r w:rsidDel="00000000" w:rsidR="00000000" w:rsidRPr="00000000">
        <w:rPr>
          <w:b w:val="1"/>
          <w:u w:val="single"/>
          <w:rtl w:val="0"/>
        </w:rPr>
        <w:t xml:space="preserve">higher potential for economic growth</w:t>
      </w:r>
      <w:r w:rsidDel="00000000" w:rsidR="00000000" w:rsidRPr="00000000">
        <w:rPr>
          <w:b w:val="1"/>
          <w:rtl w:val="0"/>
        </w:rPr>
        <w:t xml:space="preserve"> through domestic defense companies.</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Under the current system, United States corporations are having their </w:t>
      </w:r>
      <w:r w:rsidDel="00000000" w:rsidR="00000000" w:rsidRPr="00000000">
        <w:rPr>
          <w:b w:val="1"/>
          <w:u w:val="single"/>
          <w:rtl w:val="0"/>
        </w:rPr>
        <w:t xml:space="preserve">potential profits</w:t>
      </w:r>
      <w:r w:rsidDel="00000000" w:rsidR="00000000" w:rsidRPr="00000000">
        <w:rPr>
          <w:b w:val="1"/>
          <w:rtl w:val="0"/>
        </w:rPr>
        <w:t xml:space="preserve"> undermined with the loss of Taiwanese military contracts.</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i w:val="1"/>
          <w:rtl w:val="0"/>
        </w:rPr>
        <w:t xml:space="preserve">According to Wendell Minnick and Aaron Mehta in the article “Taiwan Faces Tough Choices After US Cancels F-16 Upgrade” dated March 8, 2014</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US Air Force’s decision not to fund the Combat Avionics Programmed Extension Suite (CAPES) program that would have upgraded 300 US F-16 fighter jets and 146 Taiwan F-16s comes as a blow to Lockheed Martin and Northrop Grumman.”</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By comparison, the new system proposed by the Affirmative plan will improve Goal 1: Promoting the acquisition of U.S. systems to increase interoperability with allies and partners, lower the unit costs for all, and strengthen the industrial base.</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rtl w:val="0"/>
        </w:rPr>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According to the Strategic Studies Institute in the article entitled “Imbalance in the Taiwan Strait” by Dr. Dennis V. Hickey, dated 2013</w:t>
      </w:r>
      <w:r w:rsidDel="00000000" w:rsidR="00000000" w:rsidRPr="00000000">
        <w:rPr>
          <w:rtl w:val="0"/>
        </w:rPr>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rPr>
          <w:i w:val="1"/>
        </w:rPr>
      </w:pPr>
      <w:r w:rsidDel="00000000" w:rsidR="00000000" w:rsidRPr="00000000">
        <w:rPr>
          <w:rtl w:val="0"/>
        </w:rPr>
        <w:t xml:space="preserve">The Perryman Group [</w:t>
      </w:r>
      <w:r w:rsidDel="00000000" w:rsidR="00000000" w:rsidRPr="00000000">
        <w:rPr>
          <w:rtl w:val="0"/>
        </w:rPr>
        <w:t xml:space="preserve">An Economic and Financial Analysis Firm]</w:t>
      </w:r>
      <w:r w:rsidDel="00000000" w:rsidR="00000000" w:rsidRPr="00000000">
        <w:rPr>
          <w:rtl w:val="0"/>
        </w:rPr>
        <w:t xml:space="preserve"> estimates that the Lockheed Martin Taiwan F-16 program [to Taiwan] would generate some $8.7 billion in output (gross product) and more than 87,651 person-years of employment in the US.</w:t>
      </w:r>
      <w:r w:rsidDel="00000000" w:rsidR="00000000" w:rsidRPr="00000000">
        <w:rPr>
          <w:rtl w:val="0"/>
        </w:rPr>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Advantage 2: The US will continue to uphold its commitment to the Taiwanese people.</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Under the current system, the lack of current military negotiations between the US and Taiwan is </w:t>
      </w:r>
      <w:r w:rsidDel="00000000" w:rsidR="00000000" w:rsidRPr="00000000">
        <w:rPr>
          <w:b w:val="1"/>
          <w:u w:val="single"/>
          <w:rtl w:val="0"/>
        </w:rPr>
        <w:t xml:space="preserve">significantly undermining</w:t>
      </w:r>
      <w:r w:rsidDel="00000000" w:rsidR="00000000" w:rsidRPr="00000000">
        <w:rPr>
          <w:b w:val="1"/>
          <w:rtl w:val="0"/>
        </w:rPr>
        <w:t xml:space="preserve"> Taiwan’s military power.</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i w:val="1"/>
          <w:rtl w:val="0"/>
        </w:rPr>
        <w:t xml:space="preserve">According to the US Taiwan Business Council by Rupert J. Hammond dated June 5, 2014</w:t>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“…since President Obama took office in January 2009, his government has accepted only one Letter of Request (LOR) from Taiwan for Significant Military Equipment (SME). This is an unprecedented period since the switch in recognition in 1979. We are now in the longest period since 1979 in which the U.S. has not sold weapons to Taiwan, and there is little prospect of any new arms sales in the coming 12-18 months.”</w:t>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Taiwan’s military power has been undermined, and the threat from Mainland China is real. China is improving its defensive capabilities, improving its joint strike firepower, and blockading air and sea domain around Taiwan. </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rPr>
          <w:i w:val="1"/>
          <w:highlight w:val="white"/>
        </w:rPr>
      </w:pPr>
      <w:r w:rsidDel="00000000" w:rsidR="00000000" w:rsidRPr="00000000">
        <w:rPr>
          <w:i w:val="1"/>
          <w:highlight w:val="white"/>
          <w:rtl w:val="0"/>
        </w:rPr>
        <w:t xml:space="preserve">According to the Brookings Institution in the article entitled “Mainland China's Military Development and Taiwan's Countermeasures” by Andrew Yang, dated October 2011</w:t>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rPr>
          <w:highlight w:val="white"/>
        </w:rPr>
      </w:pPr>
      <w:r w:rsidDel="00000000" w:rsidR="00000000" w:rsidRPr="00000000">
        <w:rPr>
          <w:highlight w:val="white"/>
          <w:rtl w:val="0"/>
        </w:rPr>
        <w:t xml:space="preserve">The PLA has stationed over 1,400 tactical ballistic and cruise missiles along mainland China’s southeastern coastlines, creating the ability to launch multiple salvos of precision strikes against Taiwan.</w:t>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after="100" w:before="100" w:line="240" w:lineRule="auto"/>
        <w:rPr>
          <w:b w:val="1"/>
        </w:rPr>
      </w:pPr>
      <w:r w:rsidDel="00000000" w:rsidR="00000000" w:rsidRPr="00000000">
        <w:rPr>
          <w:b w:val="1"/>
          <w:rtl w:val="0"/>
        </w:rPr>
        <w:t xml:space="preserve">By comparison, the new system proposed by the Affirmative plan will improve Goal 2: Enhancing the ability of allies and partners to deter or defend themselves against aggression.</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i w:val="1"/>
          <w:rtl w:val="0"/>
        </w:rPr>
        <w:t xml:space="preserve">According to U.S. Representative Ileana Ros-Lehtinen (R-FL), a member of the Congressional Taiwan Caucus and former Chairwoman of the House Foreign Affairs Committee</w:t>
      </w:r>
      <w:r w:rsidDel="00000000" w:rsidR="00000000" w:rsidRPr="00000000">
        <w:rPr>
          <w:rtl w:val="0"/>
        </w:rPr>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decision not to sell Taiwan the next generation of F–16 fighters is a decision with potentially grave repercussions. Why must we appear so timid before Beijing? And what message does such timidity in the face of Beijing’s growing belligerence send to our treaty allies in the Asia-Pacific region, specifically Japan, South Korea, the Philippines and Australia?</w:t>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It is commonly stated that selling arms to Taiwan will result in backlash aggression from the Mainland Chinese government. This notion is far from the truth. Since 1979, when we first started selling arms to Taiwan, Beijing has not taken significant offensive action against the United States. </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According to the Strategic Studies Institute in the article entitled “Imbalance in the Taiwan Strait” by Dennis V. Hickey, dated 2013</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“It is also noteworthy that reaction to the F-16 upgrade was so low-key in Beijing (and Taipei) that Lin Chong-pin, a leading authority on cross-strait relations, speculated that “the whole thing suggested that Washington, Beijing and Taipei in a way all have consulted with each other.”</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According to the Strategic Studies Institute in the article entitled “Imbalance in the Taiwan Strait” by Dennis V. Hickey, dated 2013</w:t>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“.past behavior indicates that China is unlikely to challenge any fundamental US interests in response to any future releases of significant military articles or services to Taiwan.”</w:t>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China performs over $500 billion dollars in annual trade with the United States. The U.S. is China’s top export partner, according to the Congressional Research Service. It is highly unlikely that China will risk this wealth of trade over Taiwan, which it does over $197 billion of trade with. </w:t>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In conclusion</w:t>
      </w:r>
      <w:r w:rsidDel="00000000" w:rsidR="00000000" w:rsidRPr="00000000">
        <w:rPr>
          <w:rtl w:val="0"/>
        </w:rPr>
        <w:t xml:space="preserve">, the goals that the affirmative team has presented accurately portray the objective of the U.S. government, the mandate improves these goals, and the advantages of economic growth and upholding our commitment to Taiwan through the TRA definitely provide strong benefits to the American, Taiwanese, and Chinese people.  In light of all these reasons, I strongly urge an affirmative ballot at the end of today’s debate round.</w:t>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Thank you I now stand open for cross-examination and clarification.</w:t>
      </w: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pageBreakBefore w:val="0"/>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pageBreakBefore w:val="0"/>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ageBreakBefore w:val="0"/>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pageBreakBefore w:val="0"/>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