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B50A" w14:textId="77777777" w:rsidR="006E7ED5" w:rsidRDefault="00000000">
      <w:pPr>
        <w:spacing w:before="200" w:after="120"/>
        <w:jc w:val="center"/>
      </w:pPr>
      <w:r>
        <w:rPr>
          <w:b/>
          <w:bCs/>
          <w:sz w:val="40"/>
          <w:szCs w:val="40"/>
        </w:rPr>
        <w:t>Causal Inference Practice Set</w:t>
      </w:r>
    </w:p>
    <w:p w14:paraId="56C61FA4" w14:textId="77777777" w:rsidR="006E7ED5" w:rsidRDefault="00000000">
      <w:pPr>
        <w:spacing w:after="360"/>
        <w:jc w:val="center"/>
      </w:pPr>
      <w:r>
        <w:rPr>
          <w:i/>
          <w:iCs/>
          <w:sz w:val="24"/>
          <w:szCs w:val="24"/>
        </w:rPr>
        <w:t>Fixed Effects · DD and Event Studies · Regression Discontinuity · Instrumental Variables</w:t>
      </w:r>
    </w:p>
    <w:p w14:paraId="09B8BCB6" w14:textId="77777777" w:rsidR="006E7ED5" w:rsidRDefault="00000000">
      <w:pPr>
        <w:spacing w:after="120" w:line="300" w:lineRule="auto"/>
      </w:pPr>
      <w:r>
        <w:t>Each question below presents a research setting, a regression equation, and a numerical table. Practice computing predicted values, marginal effects, and confidence intervals; then interpret the estimates. Answers follow each part.</w:t>
      </w:r>
    </w:p>
    <w:p w14:paraId="0F2C3556" w14:textId="77777777" w:rsidR="006E7ED5" w:rsidRDefault="00000000">
      <w:r>
        <w:br w:type="page"/>
      </w:r>
    </w:p>
    <w:p w14:paraId="2E06E5F5" w14:textId="77777777" w:rsidR="006E7ED5" w:rsidRDefault="00000000">
      <w:pPr>
        <w:pStyle w:val="Heading1"/>
      </w:pPr>
      <w:r>
        <w:lastRenderedPageBreak/>
        <w:t>Question 1. Fixed Effects: Cigarette Taxes and Smoking</w:t>
      </w:r>
    </w:p>
    <w:p w14:paraId="59B0A6F1" w14:textId="77777777" w:rsidR="006E7ED5" w:rsidRDefault="00000000">
      <w:pPr>
        <w:spacing w:after="120" w:line="300" w:lineRule="auto"/>
      </w:pPr>
      <w:r>
        <w:t>Do higher cigarette taxes reduce smoking? You have annual data for all 50 U.S. states from 2000 to 2019 (so N = 50, T = 20, total of 1,000 state-year observations). For each state-year you observe:</w:t>
      </w:r>
    </w:p>
    <w:p w14:paraId="69015B91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Packsᵢₜ: cigarette packs sold per capita per </w:t>
      </w:r>
      <w:proofErr w:type="gramStart"/>
      <w:r>
        <w:t>year;</w:t>
      </w:r>
      <w:proofErr w:type="gramEnd"/>
    </w:p>
    <w:p w14:paraId="7422B8B7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Taxᵢₜ: state cigarette excise tax in dollars per </w:t>
      </w:r>
      <w:proofErr w:type="gramStart"/>
      <w:r>
        <w:t>pack;</w:t>
      </w:r>
      <w:proofErr w:type="gramEnd"/>
    </w:p>
    <w:p w14:paraId="73154C06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Incomeᵢₜ: real per-capita income (thousands of dollars).</w:t>
      </w:r>
    </w:p>
    <w:p w14:paraId="131272A6" w14:textId="77777777" w:rsidR="006E7ED5" w:rsidRDefault="00000000">
      <w:pPr>
        <w:spacing w:after="120" w:line="300" w:lineRule="auto"/>
      </w:pPr>
      <w:r>
        <w:t>Cigarettes are addictive and bad for you, so we expect that higher taxes lead to fewer packs sold. But cross-sectional comparisons are hard: states that hate smoking (think California) tax cigarettes heavily AND have lots of anti-smoking culture, ad campaigns, smoke-free workplaces, etc. We need to deal with that.</w:t>
      </w:r>
    </w:p>
    <w:p w14:paraId="45C51682" w14:textId="77777777" w:rsidR="006E7ED5" w:rsidRDefault="00000000">
      <w:pPr>
        <w:spacing w:after="120" w:line="300" w:lineRule="auto"/>
      </w:pPr>
      <w:r>
        <w:t>You estimate four models by OLS:</w:t>
      </w:r>
    </w:p>
    <w:p w14:paraId="34FD48A7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(1) Packsᵢₜ = β₀ + β₁ Taxᵢₜ + β₂ Incomeᵢₜ + uᵢₜ</w:t>
      </w:r>
    </w:p>
    <w:p w14:paraId="73D8F6D2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 xml:space="preserve">(2) Packsᵢₜ = αᵢ + β₁ Taxᵢₜ + β₂ Incomeᵢₜ + uᵢₜ     </w:t>
      </w:r>
      <w:proofErr w:type="gramStart"/>
      <w:r>
        <w:rPr>
          <w:rFonts w:ascii="Cambria Math" w:eastAsia="Cambria Math" w:hAnsi="Cambria Math" w:cs="Cambria Math"/>
          <w:i/>
          <w:iCs/>
        </w:rPr>
        <w:t xml:space="preserve">   (</w:t>
      </w:r>
      <w:proofErr w:type="gramEnd"/>
      <w:r>
        <w:rPr>
          <w:rFonts w:ascii="Cambria Math" w:eastAsia="Cambria Math" w:hAnsi="Cambria Math" w:cs="Cambria Math"/>
          <w:i/>
          <w:iCs/>
        </w:rPr>
        <w:t>state FE)</w:t>
      </w:r>
    </w:p>
    <w:p w14:paraId="6581D36B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 xml:space="preserve">(3) Packsᵢₜ = αᵢ + λₜ + β₁ Taxᵢₜ + β₂ Incomeᵢₜ + uᵢₜ </w:t>
      </w:r>
      <w:proofErr w:type="gramStart"/>
      <w:r>
        <w:rPr>
          <w:rFonts w:ascii="Cambria Math" w:eastAsia="Cambria Math" w:hAnsi="Cambria Math" w:cs="Cambria Math"/>
          <w:i/>
          <w:iCs/>
        </w:rPr>
        <w:t xml:space="preserve">   (</w:t>
      </w:r>
      <w:proofErr w:type="gramEnd"/>
      <w:r>
        <w:rPr>
          <w:rFonts w:ascii="Cambria Math" w:eastAsia="Cambria Math" w:hAnsi="Cambria Math" w:cs="Cambria Math"/>
          <w:i/>
          <w:iCs/>
        </w:rPr>
        <w:t>state + year FE)</w:t>
      </w:r>
    </w:p>
    <w:p w14:paraId="409896BF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(4) Packsᵢₜ = αᵢ + λₜ + αᵢ·t + β₁ Taxᵢₜ + β₂ Incomeᵢₜ + uᵢₜ</w:t>
      </w:r>
      <w:proofErr w:type="gramStart"/>
      <w:r>
        <w:rPr>
          <w:rFonts w:ascii="Cambria Math" w:eastAsia="Cambria Math" w:hAnsi="Cambria Math" w:cs="Cambria Math"/>
          <w:i/>
          <w:iCs/>
        </w:rPr>
        <w:t xml:space="preserve">   (</w:t>
      </w:r>
      <w:proofErr w:type="gramEnd"/>
      <w:r>
        <w:rPr>
          <w:rFonts w:ascii="Cambria Math" w:eastAsia="Cambria Math" w:hAnsi="Cambria Math" w:cs="Cambria Math"/>
          <w:i/>
          <w:iCs/>
        </w:rPr>
        <w:t>+ state-specific trends)</w:t>
      </w:r>
    </w:p>
    <w:p w14:paraId="38DC0649" w14:textId="77777777" w:rsidR="006E7ED5" w:rsidRDefault="00000000">
      <w:pPr>
        <w:spacing w:after="120" w:line="300" w:lineRule="auto"/>
      </w:pPr>
      <w:r>
        <w:t>Standard errors clustered at the state level in parentheses.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1725"/>
        <w:gridCol w:w="1725"/>
        <w:gridCol w:w="1725"/>
        <w:gridCol w:w="1725"/>
      </w:tblGrid>
      <w:tr w:rsidR="006E7ED5" w14:paraId="3E9A2BF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A03BF" w14:textId="77777777" w:rsidR="006E7ED5" w:rsidRDefault="006E7ED5"/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E9F71" w14:textId="77777777" w:rsidR="006E7ED5" w:rsidRDefault="00000000">
            <w:pPr>
              <w:jc w:val="center"/>
            </w:pPr>
            <w:r>
              <w:rPr>
                <w:b/>
                <w:bCs/>
              </w:rPr>
              <w:t>(1)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7587D" w14:textId="77777777" w:rsidR="006E7ED5" w:rsidRDefault="00000000">
            <w:pPr>
              <w:jc w:val="center"/>
            </w:pPr>
            <w:r>
              <w:rPr>
                <w:b/>
                <w:bCs/>
              </w:rPr>
              <w:t>(2)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A9438" w14:textId="77777777" w:rsidR="006E7ED5" w:rsidRDefault="00000000">
            <w:pPr>
              <w:jc w:val="center"/>
            </w:pPr>
            <w:r>
              <w:rPr>
                <w:b/>
                <w:bCs/>
              </w:rPr>
              <w:t>(3)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4F5E5" w14:textId="77777777" w:rsidR="006E7ED5" w:rsidRDefault="00000000">
            <w:pPr>
              <w:jc w:val="center"/>
            </w:pPr>
            <w:r>
              <w:rPr>
                <w:b/>
                <w:bCs/>
              </w:rPr>
              <w:t>(4)</w:t>
            </w:r>
          </w:p>
        </w:tc>
      </w:tr>
      <w:tr w:rsidR="006E7ED5" w14:paraId="51BB14E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520B5" w14:textId="77777777" w:rsidR="006E7ED5" w:rsidRDefault="00000000">
            <w:r>
              <w:rPr>
                <w:b/>
                <w:bCs/>
              </w:rPr>
              <w:t>Tax (β̂₁)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49D43" w14:textId="77777777" w:rsidR="006E7ED5" w:rsidRDefault="00000000">
            <w:pPr>
              <w:jc w:val="center"/>
            </w:pPr>
            <w:r>
              <w:t>−6.20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2078E" w14:textId="77777777" w:rsidR="006E7ED5" w:rsidRDefault="00000000">
            <w:pPr>
              <w:jc w:val="center"/>
            </w:pPr>
            <w:r>
              <w:t>−14.50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8A1DD" w14:textId="77777777" w:rsidR="006E7ED5" w:rsidRDefault="00000000">
            <w:pPr>
              <w:jc w:val="center"/>
            </w:pPr>
            <w:r>
              <w:t>−11.80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65581" w14:textId="77777777" w:rsidR="006E7ED5" w:rsidRDefault="00000000">
            <w:pPr>
              <w:jc w:val="center"/>
            </w:pPr>
            <w:r>
              <w:t>−8.40</w:t>
            </w:r>
          </w:p>
        </w:tc>
      </w:tr>
      <w:tr w:rsidR="006E7ED5" w14:paraId="3B97D7C2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CAC25" w14:textId="77777777" w:rsidR="006E7ED5" w:rsidRDefault="006E7ED5"/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4C7F5" w14:textId="77777777" w:rsidR="006E7ED5" w:rsidRDefault="00000000">
            <w:pPr>
              <w:jc w:val="center"/>
            </w:pPr>
            <w:r>
              <w:t>(1.80)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7C48B" w14:textId="77777777" w:rsidR="006E7ED5" w:rsidRDefault="00000000">
            <w:pPr>
              <w:jc w:val="center"/>
            </w:pPr>
            <w:r>
              <w:t>(2.30)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BC75D" w14:textId="77777777" w:rsidR="006E7ED5" w:rsidRDefault="00000000">
            <w:pPr>
              <w:jc w:val="center"/>
            </w:pPr>
            <w:r>
              <w:t>(2.10)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BFD79" w14:textId="77777777" w:rsidR="006E7ED5" w:rsidRDefault="00000000">
            <w:pPr>
              <w:jc w:val="center"/>
            </w:pPr>
            <w:r>
              <w:t>(2.50)</w:t>
            </w:r>
          </w:p>
        </w:tc>
      </w:tr>
      <w:tr w:rsidR="006E7ED5" w14:paraId="2F96B47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D0E49" w14:textId="77777777" w:rsidR="006E7ED5" w:rsidRDefault="00000000">
            <w:r>
              <w:rPr>
                <w:b/>
                <w:bCs/>
              </w:rPr>
              <w:t>Income (β̂₂)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9D413" w14:textId="77777777" w:rsidR="006E7ED5" w:rsidRDefault="00000000">
            <w:pPr>
              <w:jc w:val="center"/>
            </w:pPr>
            <w:r>
              <w:t>1.10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9904E" w14:textId="77777777" w:rsidR="006E7ED5" w:rsidRDefault="00000000">
            <w:pPr>
              <w:jc w:val="center"/>
            </w:pPr>
            <w:r>
              <w:t>−0.30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1CB0C" w14:textId="77777777" w:rsidR="006E7ED5" w:rsidRDefault="00000000">
            <w:pPr>
              <w:jc w:val="center"/>
            </w:pPr>
            <w:r>
              <w:t>−0.20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72A83" w14:textId="77777777" w:rsidR="006E7ED5" w:rsidRDefault="00000000">
            <w:pPr>
              <w:jc w:val="center"/>
            </w:pPr>
            <w:r>
              <w:t>−0.15</w:t>
            </w:r>
          </w:p>
        </w:tc>
      </w:tr>
      <w:tr w:rsidR="006E7ED5" w14:paraId="4A5F393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7450A" w14:textId="77777777" w:rsidR="006E7ED5" w:rsidRDefault="006E7ED5"/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06B1C" w14:textId="77777777" w:rsidR="006E7ED5" w:rsidRDefault="00000000">
            <w:pPr>
              <w:jc w:val="center"/>
            </w:pPr>
            <w:r>
              <w:t>(0.40)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9E491" w14:textId="77777777" w:rsidR="006E7ED5" w:rsidRDefault="00000000">
            <w:pPr>
              <w:jc w:val="center"/>
            </w:pPr>
            <w:r>
              <w:t>(0.25)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26EE2" w14:textId="77777777" w:rsidR="006E7ED5" w:rsidRDefault="00000000">
            <w:pPr>
              <w:jc w:val="center"/>
            </w:pPr>
            <w:r>
              <w:t>(0.22)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4B6A2" w14:textId="77777777" w:rsidR="006E7ED5" w:rsidRDefault="00000000">
            <w:pPr>
              <w:jc w:val="center"/>
            </w:pPr>
            <w:r>
              <w:t>(0.20)</w:t>
            </w:r>
          </w:p>
        </w:tc>
      </w:tr>
      <w:tr w:rsidR="006E7ED5" w14:paraId="571A2C4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3076A" w14:textId="77777777" w:rsidR="006E7ED5" w:rsidRDefault="00000000">
            <w:r>
              <w:t>Constant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040D4" w14:textId="77777777" w:rsidR="006E7ED5" w:rsidRDefault="00000000">
            <w:pPr>
              <w:jc w:val="center"/>
            </w:pPr>
            <w:r>
              <w:t>108.5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3DE42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24A45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7E6B3" w14:textId="77777777" w:rsidR="006E7ED5" w:rsidRDefault="00000000">
            <w:pPr>
              <w:jc w:val="center"/>
            </w:pPr>
            <w:r>
              <w:t>—</w:t>
            </w:r>
          </w:p>
        </w:tc>
      </w:tr>
      <w:tr w:rsidR="006E7ED5" w14:paraId="39BEC9C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0A18A" w14:textId="77777777" w:rsidR="006E7ED5" w:rsidRDefault="00000000">
            <w:r>
              <w:t>State FE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2027F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6BA65" w14:textId="77777777" w:rsidR="006E7ED5" w:rsidRDefault="00000000">
            <w:pPr>
              <w:jc w:val="center"/>
            </w:pPr>
            <w:r>
              <w:t>Yes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9A2FC" w14:textId="77777777" w:rsidR="006E7ED5" w:rsidRDefault="00000000">
            <w:pPr>
              <w:jc w:val="center"/>
            </w:pPr>
            <w:r>
              <w:t>Yes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E85C5" w14:textId="77777777" w:rsidR="006E7ED5" w:rsidRDefault="00000000">
            <w:pPr>
              <w:jc w:val="center"/>
            </w:pPr>
            <w:r>
              <w:t>Yes</w:t>
            </w:r>
          </w:p>
        </w:tc>
      </w:tr>
      <w:tr w:rsidR="006E7ED5" w14:paraId="414936C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0CB9C" w14:textId="77777777" w:rsidR="006E7ED5" w:rsidRDefault="00000000">
            <w:r>
              <w:t>Year FE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00F78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E225F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95DB2" w14:textId="77777777" w:rsidR="006E7ED5" w:rsidRDefault="00000000">
            <w:pPr>
              <w:jc w:val="center"/>
            </w:pPr>
            <w:r>
              <w:t>Yes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C3E93" w14:textId="77777777" w:rsidR="006E7ED5" w:rsidRDefault="00000000">
            <w:pPr>
              <w:jc w:val="center"/>
            </w:pPr>
            <w:r>
              <w:t>Yes</w:t>
            </w:r>
          </w:p>
        </w:tc>
      </w:tr>
      <w:tr w:rsidR="006E7ED5" w14:paraId="29A4D95E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6BADF" w14:textId="77777777" w:rsidR="006E7ED5" w:rsidRDefault="00000000">
            <w:r>
              <w:t>State trends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BC34B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FFCA0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B3A94" w14:textId="77777777" w:rsidR="006E7ED5" w:rsidRDefault="00000000">
            <w:pPr>
              <w:jc w:val="center"/>
            </w:pPr>
            <w:r>
              <w:t>No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2F8F0" w14:textId="77777777" w:rsidR="006E7ED5" w:rsidRDefault="00000000">
            <w:pPr>
              <w:jc w:val="center"/>
            </w:pPr>
            <w:r>
              <w:t>Yes</w:t>
            </w:r>
          </w:p>
        </w:tc>
      </w:tr>
      <w:tr w:rsidR="006E7ED5" w14:paraId="62F599A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3BE3F" w14:textId="77777777" w:rsidR="006E7ED5" w:rsidRDefault="00000000">
            <w:r>
              <w:t>N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63B39" w14:textId="77777777" w:rsidR="006E7ED5" w:rsidRDefault="00000000">
            <w:pPr>
              <w:jc w:val="center"/>
            </w:pPr>
            <w:r>
              <w:t>1,000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AC65C" w14:textId="77777777" w:rsidR="006E7ED5" w:rsidRDefault="00000000">
            <w:pPr>
              <w:jc w:val="center"/>
            </w:pPr>
            <w:r>
              <w:t>1,000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88A4B" w14:textId="77777777" w:rsidR="006E7ED5" w:rsidRDefault="00000000">
            <w:pPr>
              <w:jc w:val="center"/>
            </w:pPr>
            <w:r>
              <w:t>1,000</w:t>
            </w:r>
          </w:p>
        </w:tc>
        <w:tc>
          <w:tcPr>
            <w:tcW w:w="172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E350B" w14:textId="77777777" w:rsidR="006E7ED5" w:rsidRDefault="00000000">
            <w:pPr>
              <w:jc w:val="center"/>
            </w:pPr>
            <w:r>
              <w:t>1,000</w:t>
            </w:r>
          </w:p>
        </w:tc>
      </w:tr>
    </w:tbl>
    <w:p w14:paraId="0314470E" w14:textId="77777777" w:rsidR="006E7ED5" w:rsidRDefault="00000000">
      <w:pPr>
        <w:spacing w:before="100" w:after="80"/>
      </w:pPr>
      <w:r>
        <w:rPr>
          <w:b/>
          <w:bCs/>
        </w:rPr>
        <w:t>a. Using Model (1), what is the predicted value of Packs in a state where the tax is $1.50 and per-capita income is $40 (thousand)?</w:t>
      </w:r>
    </w:p>
    <w:p w14:paraId="7713D2D5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221F35BA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3EF85FC5" w14:textId="77777777" w:rsidR="00C56DA9" w:rsidRDefault="00C56DA9">
      <w:pPr>
        <w:spacing w:before="100" w:after="80"/>
        <w:rPr>
          <w:b/>
          <w:bCs/>
        </w:rPr>
      </w:pPr>
    </w:p>
    <w:p w14:paraId="7F1B55BB" w14:textId="4CA87EC3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lastRenderedPageBreak/>
        <w:t xml:space="preserve">b. In Model (1), what is the marginal effect of raising the tax by $1? </w:t>
      </w:r>
    </w:p>
    <w:p w14:paraId="75C02A6E" w14:textId="77777777" w:rsidR="00C56DA9" w:rsidRDefault="00C56DA9">
      <w:pPr>
        <w:spacing w:before="100" w:after="80"/>
        <w:rPr>
          <w:b/>
          <w:bCs/>
        </w:rPr>
      </w:pPr>
    </w:p>
    <w:p w14:paraId="7D50ABCC" w14:textId="77777777" w:rsidR="00C56DA9" w:rsidRDefault="00C56DA9">
      <w:pPr>
        <w:spacing w:before="100" w:after="80"/>
        <w:rPr>
          <w:b/>
          <w:bCs/>
        </w:rPr>
      </w:pPr>
    </w:p>
    <w:p w14:paraId="7628DE85" w14:textId="77777777" w:rsidR="00C56DA9" w:rsidRDefault="00C56DA9">
      <w:pPr>
        <w:spacing w:before="100" w:after="80"/>
        <w:rPr>
          <w:b/>
          <w:bCs/>
        </w:rPr>
      </w:pPr>
    </w:p>
    <w:p w14:paraId="6CBDEB9E" w14:textId="77777777" w:rsidR="00C56DA9" w:rsidRDefault="00C56DA9">
      <w:pPr>
        <w:spacing w:before="100" w:after="80"/>
      </w:pPr>
    </w:p>
    <w:p w14:paraId="76786B6C" w14:textId="7777777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>c. Compare β̂₁ in Models (1) and (2). The state-FE estimate jumps from −6.20 to −14.50. Why does the cross-sectional comparison understate the effect of the tax? Give a concrete omitted variable that would produce this pattern.</w:t>
      </w:r>
    </w:p>
    <w:p w14:paraId="51E18E3C" w14:textId="77777777" w:rsidR="00C56DA9" w:rsidRDefault="00C56DA9">
      <w:pPr>
        <w:spacing w:before="100" w:after="80"/>
        <w:rPr>
          <w:b/>
          <w:bCs/>
        </w:rPr>
      </w:pPr>
    </w:p>
    <w:p w14:paraId="7234B4A7" w14:textId="77777777" w:rsidR="00C56DA9" w:rsidRDefault="00C56DA9">
      <w:pPr>
        <w:spacing w:before="100" w:after="80"/>
        <w:rPr>
          <w:b/>
          <w:bCs/>
        </w:rPr>
      </w:pPr>
    </w:p>
    <w:p w14:paraId="79258CDA" w14:textId="77777777" w:rsidR="00C56DA9" w:rsidRDefault="00C56DA9">
      <w:pPr>
        <w:spacing w:before="100" w:after="80"/>
        <w:rPr>
          <w:b/>
          <w:bCs/>
        </w:rPr>
      </w:pPr>
    </w:p>
    <w:p w14:paraId="09209184" w14:textId="77777777" w:rsidR="00C56DA9" w:rsidRDefault="00C56DA9">
      <w:pPr>
        <w:spacing w:before="100" w:after="80"/>
      </w:pPr>
    </w:p>
    <w:p w14:paraId="095F5A52" w14:textId="61A18E8E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 xml:space="preserve">d. </w:t>
      </w:r>
      <w:r w:rsidR="00B63D97">
        <w:rPr>
          <w:b/>
          <w:bCs/>
        </w:rPr>
        <w:t>What to state fixed effects account for in models 2 and 3?</w:t>
      </w:r>
    </w:p>
    <w:p w14:paraId="2F8B15F3" w14:textId="77777777" w:rsidR="00C56DA9" w:rsidRDefault="00C56DA9">
      <w:pPr>
        <w:spacing w:before="100" w:after="80"/>
        <w:rPr>
          <w:b/>
          <w:bCs/>
        </w:rPr>
      </w:pPr>
    </w:p>
    <w:p w14:paraId="77DDB76C" w14:textId="77777777" w:rsidR="00C56DA9" w:rsidRDefault="00C56DA9">
      <w:pPr>
        <w:spacing w:before="100" w:after="80"/>
        <w:rPr>
          <w:b/>
          <w:bCs/>
        </w:rPr>
      </w:pPr>
    </w:p>
    <w:p w14:paraId="6584EE96" w14:textId="25D712DD" w:rsidR="00C56DA9" w:rsidRDefault="00C56DA9">
      <w:pPr>
        <w:spacing w:before="100" w:after="80"/>
      </w:pPr>
    </w:p>
    <w:p w14:paraId="4D4772E5" w14:textId="0DE6B80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 xml:space="preserve">e. Interpret β̂₁ = −11.80 from Model (3). What is the predicted change in per-capita packs if a state raises its tax by $0.50? </w:t>
      </w:r>
    </w:p>
    <w:p w14:paraId="384907FB" w14:textId="77777777" w:rsidR="00C56DA9" w:rsidRDefault="00C56DA9">
      <w:pPr>
        <w:spacing w:before="100" w:after="80"/>
        <w:rPr>
          <w:b/>
          <w:bCs/>
        </w:rPr>
      </w:pPr>
    </w:p>
    <w:p w14:paraId="4DAB5C11" w14:textId="77777777" w:rsidR="00C56DA9" w:rsidRDefault="00C56DA9">
      <w:pPr>
        <w:spacing w:before="100" w:after="80"/>
        <w:rPr>
          <w:b/>
          <w:bCs/>
        </w:rPr>
      </w:pPr>
    </w:p>
    <w:p w14:paraId="5DFB35B3" w14:textId="77777777" w:rsidR="00C56DA9" w:rsidRDefault="00C56DA9">
      <w:pPr>
        <w:spacing w:before="100" w:after="80"/>
      </w:pPr>
    </w:p>
    <w:p w14:paraId="7505A451" w14:textId="7777777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>f. Why does Model (3) add year fixed effects on top of state fixed effects? Give a concrete example of a national-level shock that year FE would absorb.</w:t>
      </w:r>
    </w:p>
    <w:p w14:paraId="26D396F4" w14:textId="77777777" w:rsidR="00C56DA9" w:rsidRDefault="00C56DA9">
      <w:pPr>
        <w:spacing w:before="100" w:after="80"/>
        <w:rPr>
          <w:b/>
          <w:bCs/>
        </w:rPr>
      </w:pPr>
    </w:p>
    <w:p w14:paraId="69CDD4F8" w14:textId="77777777" w:rsidR="00C56DA9" w:rsidRDefault="00C56DA9">
      <w:pPr>
        <w:spacing w:before="100" w:after="80"/>
        <w:rPr>
          <w:b/>
          <w:bCs/>
        </w:rPr>
      </w:pPr>
    </w:p>
    <w:p w14:paraId="22F4C80D" w14:textId="77777777" w:rsidR="00C56DA9" w:rsidRDefault="00C56DA9">
      <w:pPr>
        <w:spacing w:before="100" w:after="80"/>
        <w:rPr>
          <w:b/>
          <w:bCs/>
        </w:rPr>
      </w:pPr>
    </w:p>
    <w:p w14:paraId="7FA15826" w14:textId="77777777" w:rsidR="00C56DA9" w:rsidRDefault="00C56DA9">
      <w:pPr>
        <w:spacing w:before="100" w:after="80"/>
      </w:pPr>
    </w:p>
    <w:p w14:paraId="56C1B1C3" w14:textId="55CC7066" w:rsidR="006E7ED5" w:rsidRDefault="00B63D97">
      <w:pPr>
        <w:spacing w:before="100" w:after="80"/>
      </w:pPr>
      <w:r>
        <w:rPr>
          <w:b/>
          <w:bCs/>
        </w:rPr>
        <w:t>g</w:t>
      </w:r>
      <w:r w:rsidR="00000000">
        <w:rPr>
          <w:b/>
          <w:bCs/>
        </w:rPr>
        <w:t xml:space="preserve">. True or False (and explain): "Because we have state fixed effects, we </w:t>
      </w:r>
      <w:r>
        <w:rPr>
          <w:b/>
          <w:bCs/>
        </w:rPr>
        <w:t>should not</w:t>
      </w:r>
      <w:r w:rsidR="00000000">
        <w:rPr>
          <w:b/>
          <w:bCs/>
        </w:rPr>
        <w:t xml:space="preserve"> include the state's land area (square miles) as a control."</w:t>
      </w:r>
    </w:p>
    <w:p w14:paraId="63D6D3A6" w14:textId="77777777" w:rsidR="006E7ED5" w:rsidRDefault="00000000">
      <w:r>
        <w:br w:type="page"/>
      </w:r>
    </w:p>
    <w:p w14:paraId="43827E71" w14:textId="77777777" w:rsidR="006E7ED5" w:rsidRDefault="00000000">
      <w:pPr>
        <w:pStyle w:val="Heading1"/>
      </w:pPr>
      <w:r>
        <w:lastRenderedPageBreak/>
        <w:t>Question 2. Difference-in-Differences and Event Studies: Soda Tax in Berkeley</w:t>
      </w:r>
    </w:p>
    <w:p w14:paraId="0039878D" w14:textId="77777777" w:rsidR="006E7ED5" w:rsidRDefault="00000000">
      <w:pPr>
        <w:spacing w:after="120" w:line="300" w:lineRule="auto"/>
      </w:pPr>
      <w:r>
        <w:t>In March 2015, Berkeley, California became the first U.S. city to implement a tax on sugar-sweetened beverages (1 cent per ounce). You want to know whether this tax reduced soda consumption. You have annual data on average per-capita soda consumption (gallons per person per year) for Berkeley and for nearby Oakland (which did not pass a soda tax) from 2011 to 2018.</w:t>
      </w:r>
    </w:p>
    <w:p w14:paraId="3A11DF2D" w14:textId="77777777" w:rsidR="006E7ED5" w:rsidRDefault="00000000">
      <w:pPr>
        <w:spacing w:after="120" w:line="300" w:lineRule="auto"/>
      </w:pPr>
      <w:r>
        <w:t>You consider the model:</w:t>
      </w:r>
    </w:p>
    <w:p w14:paraId="5AAB889B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Yₛₜ = α + β₁ Berkeleyₛ + β₂ Postₜ + β₃ (Berkeleyₛ × Postₜ) + εₛₜ</w:t>
      </w:r>
    </w:p>
    <w:p w14:paraId="01A48093" w14:textId="77777777" w:rsidR="006E7ED5" w:rsidRDefault="00000000">
      <w:pPr>
        <w:spacing w:after="120" w:line="300" w:lineRule="auto"/>
      </w:pPr>
      <w:r>
        <w:t>where Berkeley = 1 if the observation is Berkeley, Post = 1 if the year is 2015 or later, and Y is gallons of soda per capita.</w:t>
      </w:r>
    </w:p>
    <w:p w14:paraId="1EE527D9" w14:textId="77777777" w:rsidR="006E7ED5" w:rsidRDefault="00000000">
      <w:pPr>
        <w:pStyle w:val="Heading3"/>
      </w:pPr>
      <w:r>
        <w:t>Part A: 2×2 Difference-in-Differences</w:t>
      </w:r>
    </w:p>
    <w:p w14:paraId="58367C42" w14:textId="77777777" w:rsidR="006E7ED5" w:rsidRDefault="00000000">
      <w:pPr>
        <w:spacing w:after="120" w:line="300" w:lineRule="auto"/>
      </w:pPr>
      <w:r>
        <w:t>You collapse the data into pre-period (2011–2014) and post-period (2015–2018) averages: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833"/>
        <w:gridCol w:w="1833"/>
        <w:gridCol w:w="1834"/>
      </w:tblGrid>
      <w:tr w:rsidR="006E7ED5" w14:paraId="6F723C3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9DFCF" w14:textId="77777777" w:rsidR="006E7ED5" w:rsidRDefault="006E7ED5"/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BD2AD" w14:textId="77777777" w:rsidR="006E7ED5" w:rsidRDefault="00000000">
            <w:pPr>
              <w:jc w:val="center"/>
            </w:pPr>
            <w:r>
              <w:rPr>
                <w:b/>
                <w:bCs/>
              </w:rPr>
              <w:t>Before (2011–14)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E25D2" w14:textId="77777777" w:rsidR="006E7ED5" w:rsidRDefault="00000000">
            <w:pPr>
              <w:jc w:val="center"/>
            </w:pPr>
            <w:r>
              <w:rPr>
                <w:b/>
                <w:bCs/>
              </w:rPr>
              <w:t>After (2015–18)</w:t>
            </w:r>
          </w:p>
        </w:tc>
        <w:tc>
          <w:tcPr>
            <w:tcW w:w="18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D9D25" w14:textId="77777777" w:rsidR="006E7ED5" w:rsidRDefault="00000000">
            <w:pPr>
              <w:jc w:val="center"/>
            </w:pPr>
            <w:r>
              <w:rPr>
                <w:b/>
                <w:bCs/>
              </w:rPr>
              <w:t>Difference</w:t>
            </w:r>
          </w:p>
        </w:tc>
      </w:tr>
      <w:tr w:rsidR="006E7ED5" w14:paraId="6562582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D6839" w14:textId="77777777" w:rsidR="006E7ED5" w:rsidRDefault="00000000">
            <w:r>
              <w:rPr>
                <w:b/>
                <w:bCs/>
              </w:rPr>
              <w:t>Berkeley (Treatment)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3FC71" w14:textId="77777777" w:rsidR="006E7ED5" w:rsidRDefault="00000000">
            <w:pPr>
              <w:jc w:val="center"/>
            </w:pPr>
            <w:r>
              <w:t>38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85B90" w14:textId="77777777" w:rsidR="006E7ED5" w:rsidRDefault="00000000">
            <w:pPr>
              <w:jc w:val="center"/>
            </w:pPr>
            <w:r>
              <w:t>30</w:t>
            </w:r>
          </w:p>
        </w:tc>
        <w:tc>
          <w:tcPr>
            <w:tcW w:w="18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D54FE" w14:textId="07EC8CEF" w:rsidR="006E7ED5" w:rsidRDefault="006E7ED5">
            <w:pPr>
              <w:jc w:val="center"/>
            </w:pPr>
          </w:p>
        </w:tc>
      </w:tr>
      <w:tr w:rsidR="006E7ED5" w14:paraId="5A049E4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CE61A" w14:textId="77777777" w:rsidR="006E7ED5" w:rsidRDefault="00000000">
            <w:r>
              <w:rPr>
                <w:b/>
                <w:bCs/>
              </w:rPr>
              <w:t>Oakland (Control)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438AE" w14:textId="77777777" w:rsidR="006E7ED5" w:rsidRDefault="00000000">
            <w:pPr>
              <w:jc w:val="center"/>
            </w:pPr>
            <w:r>
              <w:t>42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F3EC2" w14:textId="77777777" w:rsidR="006E7ED5" w:rsidRDefault="00000000">
            <w:pPr>
              <w:jc w:val="center"/>
            </w:pPr>
            <w:r>
              <w:t>40</w:t>
            </w:r>
          </w:p>
        </w:tc>
        <w:tc>
          <w:tcPr>
            <w:tcW w:w="18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76041" w14:textId="18E763AD" w:rsidR="006E7ED5" w:rsidRDefault="006E7ED5">
            <w:pPr>
              <w:jc w:val="center"/>
            </w:pPr>
          </w:p>
        </w:tc>
      </w:tr>
      <w:tr w:rsidR="006E7ED5" w14:paraId="259BF44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86BE5" w14:textId="77777777" w:rsidR="006E7ED5" w:rsidRDefault="00000000">
            <w:r>
              <w:rPr>
                <w:b/>
                <w:bCs/>
              </w:rPr>
              <w:t>Difference</w:t>
            </w: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01E2F" w14:textId="3E9772FD" w:rsidR="006E7ED5" w:rsidRDefault="006E7ED5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2E3CB" w14:textId="53232FC5" w:rsidR="006E7ED5" w:rsidRDefault="006E7ED5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999BE" w14:textId="0C5E74AA" w:rsidR="006E7ED5" w:rsidRDefault="00000000">
            <w:pPr>
              <w:jc w:val="center"/>
            </w:pPr>
            <w:r>
              <w:rPr>
                <w:b/>
                <w:bCs/>
              </w:rPr>
              <w:t>DD =</w:t>
            </w:r>
            <w:r w:rsidR="00C56DA9">
              <w:rPr>
                <w:b/>
                <w:bCs/>
              </w:rPr>
              <w:t xml:space="preserve"> ______</w:t>
            </w:r>
          </w:p>
        </w:tc>
      </w:tr>
    </w:tbl>
    <w:p w14:paraId="6AF8057D" w14:textId="77777777" w:rsidR="006E7ED5" w:rsidRDefault="00000000">
      <w:pPr>
        <w:spacing w:before="100" w:after="80"/>
      </w:pPr>
      <w:r>
        <w:rPr>
          <w:b/>
          <w:bCs/>
        </w:rPr>
        <w:t>a. Fill in the table (compute the row, column, and DD differences). Show your work.</w:t>
      </w:r>
    </w:p>
    <w:p w14:paraId="34DB2A07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1FF83097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5E6957DF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2B1DDC2D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5FD462D2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38276C01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20893F11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17378556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690226BE" w14:textId="4C453CBA" w:rsidR="006E7ED5" w:rsidRDefault="00000000">
      <w:pPr>
        <w:spacing w:before="100" w:after="80"/>
      </w:pPr>
      <w:r>
        <w:rPr>
          <w:b/>
          <w:bCs/>
        </w:rPr>
        <w:t>b. Map each cell of the table to a coefficient (or sum of coefficients) from the regression equation. That is, fill in: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750"/>
        <w:gridCol w:w="2750"/>
      </w:tblGrid>
      <w:tr w:rsidR="006E7ED5" w14:paraId="29E066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53E03" w14:textId="77777777" w:rsidR="006E7ED5" w:rsidRDefault="006E7ED5"/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8BDA7" w14:textId="77777777" w:rsidR="006E7ED5" w:rsidRDefault="00000000">
            <w:pPr>
              <w:jc w:val="center"/>
            </w:pPr>
            <w:r>
              <w:rPr>
                <w:b/>
                <w:bCs/>
              </w:rPr>
              <w:t>Before</w:t>
            </w: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06ADC" w14:textId="77777777" w:rsidR="006E7ED5" w:rsidRDefault="00000000">
            <w:pPr>
              <w:jc w:val="center"/>
            </w:pPr>
            <w:r>
              <w:rPr>
                <w:b/>
                <w:bCs/>
              </w:rPr>
              <w:t>After</w:t>
            </w:r>
          </w:p>
        </w:tc>
      </w:tr>
      <w:tr w:rsidR="006E7ED5" w14:paraId="3C2603D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467AB" w14:textId="77777777" w:rsidR="006E7ED5" w:rsidRDefault="00000000">
            <w:r>
              <w:rPr>
                <w:b/>
                <w:bCs/>
              </w:rPr>
              <w:t>Oakland</w:t>
            </w: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9D082" w14:textId="1A9EBBC9" w:rsidR="006E7ED5" w:rsidRDefault="006E7ED5">
            <w:pPr>
              <w:jc w:val="center"/>
            </w:pP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0C659" w14:textId="70FA11C3" w:rsidR="006E7ED5" w:rsidRDefault="006E7ED5">
            <w:pPr>
              <w:jc w:val="center"/>
            </w:pPr>
          </w:p>
        </w:tc>
      </w:tr>
      <w:tr w:rsidR="006E7ED5" w14:paraId="768F5A1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6F5D0D" w14:textId="77777777" w:rsidR="006E7ED5" w:rsidRDefault="00000000">
            <w:r>
              <w:rPr>
                <w:b/>
                <w:bCs/>
              </w:rPr>
              <w:t>Berkeley</w:t>
            </w: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189CC" w14:textId="5696C46B" w:rsidR="006E7ED5" w:rsidRDefault="006E7ED5">
            <w:pPr>
              <w:jc w:val="center"/>
            </w:pPr>
          </w:p>
        </w:tc>
        <w:tc>
          <w:tcPr>
            <w:tcW w:w="27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03B4A" w14:textId="44885E53" w:rsidR="006E7ED5" w:rsidRDefault="006E7ED5">
            <w:pPr>
              <w:jc w:val="center"/>
            </w:pPr>
          </w:p>
        </w:tc>
      </w:tr>
    </w:tbl>
    <w:p w14:paraId="35FB676D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1E54A10E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2EC16F42" w14:textId="08BB8E74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lastRenderedPageBreak/>
        <w:t>c. Using the numbers from (a), what are the estimated values of α, β₁, β₂, and β₃?</w:t>
      </w:r>
    </w:p>
    <w:p w14:paraId="0D1C9F59" w14:textId="77777777" w:rsidR="00C56DA9" w:rsidRDefault="00C56DA9">
      <w:pPr>
        <w:spacing w:before="100" w:after="80"/>
        <w:rPr>
          <w:b/>
          <w:bCs/>
        </w:rPr>
      </w:pPr>
    </w:p>
    <w:p w14:paraId="60AA5DA9" w14:textId="77777777" w:rsidR="00C56DA9" w:rsidRDefault="00C56DA9">
      <w:pPr>
        <w:spacing w:before="100" w:after="80"/>
        <w:rPr>
          <w:b/>
          <w:bCs/>
        </w:rPr>
      </w:pPr>
    </w:p>
    <w:p w14:paraId="343054E6" w14:textId="77777777" w:rsidR="00C56DA9" w:rsidRDefault="00C56DA9">
      <w:pPr>
        <w:spacing w:before="100" w:after="80"/>
        <w:rPr>
          <w:b/>
          <w:bCs/>
        </w:rPr>
      </w:pPr>
    </w:p>
    <w:p w14:paraId="52DB884D" w14:textId="77777777" w:rsidR="00C56DA9" w:rsidRDefault="00C56DA9">
      <w:pPr>
        <w:spacing w:before="100" w:after="80"/>
        <w:rPr>
          <w:b/>
          <w:bCs/>
        </w:rPr>
      </w:pPr>
    </w:p>
    <w:p w14:paraId="2B3D9F36" w14:textId="77777777" w:rsidR="00C56DA9" w:rsidRDefault="00C56DA9">
      <w:pPr>
        <w:spacing w:before="100" w:after="80"/>
      </w:pPr>
    </w:p>
    <w:p w14:paraId="6753A07D" w14:textId="7777777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>d. Which coefficient is the causal estimate of the soda tax effect? Interpret it.</w:t>
      </w:r>
    </w:p>
    <w:p w14:paraId="1D288200" w14:textId="77777777" w:rsidR="00C56DA9" w:rsidRDefault="00C56DA9">
      <w:pPr>
        <w:spacing w:before="100" w:after="80"/>
        <w:rPr>
          <w:b/>
          <w:bCs/>
        </w:rPr>
      </w:pPr>
    </w:p>
    <w:p w14:paraId="20604198" w14:textId="77777777" w:rsidR="00C56DA9" w:rsidRDefault="00C56DA9">
      <w:pPr>
        <w:spacing w:before="100" w:after="80"/>
        <w:rPr>
          <w:b/>
          <w:bCs/>
        </w:rPr>
      </w:pPr>
    </w:p>
    <w:p w14:paraId="3571DC71" w14:textId="77777777" w:rsidR="00C56DA9" w:rsidRDefault="00C56DA9">
      <w:pPr>
        <w:spacing w:before="100" w:after="80"/>
        <w:rPr>
          <w:b/>
          <w:bCs/>
        </w:rPr>
      </w:pPr>
    </w:p>
    <w:p w14:paraId="08043D37" w14:textId="77777777" w:rsidR="00C56DA9" w:rsidRDefault="00C56DA9">
      <w:pPr>
        <w:spacing w:before="100" w:after="80"/>
      </w:pPr>
    </w:p>
    <w:p w14:paraId="663F09D9" w14:textId="1F00C9E8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 xml:space="preserve">e. State the parallel trends assumption in words. </w:t>
      </w:r>
    </w:p>
    <w:p w14:paraId="7BEB5709" w14:textId="77777777" w:rsidR="00C56DA9" w:rsidRDefault="00C56DA9">
      <w:pPr>
        <w:spacing w:before="100" w:after="80"/>
        <w:rPr>
          <w:b/>
          <w:bCs/>
        </w:rPr>
      </w:pPr>
    </w:p>
    <w:p w14:paraId="049ED6EF" w14:textId="77777777" w:rsidR="00C56DA9" w:rsidRDefault="00C56DA9">
      <w:pPr>
        <w:spacing w:before="100" w:after="80"/>
        <w:rPr>
          <w:b/>
          <w:bCs/>
        </w:rPr>
      </w:pPr>
    </w:p>
    <w:p w14:paraId="3B49D512" w14:textId="77777777" w:rsidR="00C56DA9" w:rsidRDefault="00C56DA9">
      <w:pPr>
        <w:spacing w:before="100" w:after="80"/>
        <w:rPr>
          <w:b/>
          <w:bCs/>
        </w:rPr>
      </w:pPr>
    </w:p>
    <w:p w14:paraId="39498DD5" w14:textId="77777777" w:rsidR="00C56DA9" w:rsidRDefault="00C56DA9">
      <w:pPr>
        <w:spacing w:before="100" w:after="80"/>
      </w:pPr>
    </w:p>
    <w:p w14:paraId="40B87823" w14:textId="77777777" w:rsidR="006E7ED5" w:rsidRDefault="00000000">
      <w:pPr>
        <w:pStyle w:val="Heading3"/>
      </w:pPr>
      <w:r>
        <w:t>Part B: Event Study</w:t>
      </w:r>
    </w:p>
    <w:p w14:paraId="7FE5AB75" w14:textId="77777777" w:rsidR="006E7ED5" w:rsidRDefault="00000000">
      <w:pPr>
        <w:spacing w:after="120" w:line="300" w:lineRule="auto"/>
      </w:pPr>
      <w:r>
        <w:t>To check pre-trends and trace out dynamics, you estimate an event study with 2014 (the year before treatment) as the base year. The data are:</w:t>
      </w:r>
    </w:p>
    <w:tbl>
      <w:tblPr>
        <w:tblW w:w="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</w:tblGrid>
      <w:tr w:rsidR="006E7ED5" w14:paraId="78F79B9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F920E" w14:textId="77777777" w:rsidR="006E7ED5" w:rsidRDefault="00000000">
            <w:pPr>
              <w:jc w:val="center"/>
            </w:pPr>
            <w:r>
              <w:rPr>
                <w:b/>
                <w:bCs/>
              </w:rPr>
              <w:t>Year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2E1CE" w14:textId="77777777" w:rsidR="006E7ED5" w:rsidRDefault="00000000">
            <w:pPr>
              <w:jc w:val="center"/>
            </w:pPr>
            <w:r>
              <w:rPr>
                <w:b/>
                <w:bCs/>
              </w:rPr>
              <w:t>Berkeley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D5097" w14:textId="77777777" w:rsidR="006E7ED5" w:rsidRDefault="00000000">
            <w:pPr>
              <w:jc w:val="center"/>
            </w:pPr>
            <w:r>
              <w:rPr>
                <w:b/>
                <w:bCs/>
              </w:rPr>
              <w:t>Oakland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95F89" w14:textId="77777777" w:rsidR="006E7ED5" w:rsidRDefault="00000000">
            <w:pPr>
              <w:jc w:val="center"/>
            </w:pPr>
            <w:r>
              <w:rPr>
                <w:b/>
                <w:bCs/>
              </w:rPr>
              <w:t>Berk − Oak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2EAD4" w14:textId="77777777" w:rsidR="006E7ED5" w:rsidRDefault="00000000">
            <w:pPr>
              <w:jc w:val="center"/>
            </w:pPr>
            <w:r>
              <w:rPr>
                <w:b/>
                <w:bCs/>
              </w:rPr>
              <w:t>θ̂ₖ (relative to 2014)</w:t>
            </w:r>
          </w:p>
        </w:tc>
      </w:tr>
      <w:tr w:rsidR="006E7ED5" w14:paraId="1CCE22D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98C48" w14:textId="77777777" w:rsidR="006E7ED5" w:rsidRDefault="00000000">
            <w:pPr>
              <w:jc w:val="center"/>
            </w:pPr>
            <w:r>
              <w:t>2011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7937A" w14:textId="77777777" w:rsidR="006E7ED5" w:rsidRDefault="00000000">
            <w:pPr>
              <w:jc w:val="center"/>
            </w:pPr>
            <w:r>
              <w:t>39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189B0" w14:textId="77777777" w:rsidR="006E7ED5" w:rsidRDefault="00000000">
            <w:pPr>
              <w:jc w:val="center"/>
            </w:pPr>
            <w:r>
              <w:t>43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BDAA9" w14:textId="77777777" w:rsidR="006E7ED5" w:rsidRDefault="00000000">
            <w:pPr>
              <w:jc w:val="center"/>
            </w:pPr>
            <w:r>
              <w:t>−4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0684C" w14:textId="676EAC3B" w:rsidR="006E7ED5" w:rsidRDefault="006E7ED5">
            <w:pPr>
              <w:jc w:val="center"/>
            </w:pPr>
          </w:p>
        </w:tc>
      </w:tr>
      <w:tr w:rsidR="006E7ED5" w14:paraId="50E43D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AABC1" w14:textId="77777777" w:rsidR="006E7ED5" w:rsidRDefault="00000000">
            <w:pPr>
              <w:jc w:val="center"/>
            </w:pPr>
            <w:r>
              <w:t>2012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BE04F" w14:textId="77777777" w:rsidR="006E7ED5" w:rsidRDefault="00000000">
            <w:pPr>
              <w:jc w:val="center"/>
            </w:pPr>
            <w:r>
              <w:t>38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8FE55" w14:textId="77777777" w:rsidR="006E7ED5" w:rsidRDefault="00000000">
            <w:pPr>
              <w:jc w:val="center"/>
            </w:pPr>
            <w:r>
              <w:t>42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1CF3B" w14:textId="77777777" w:rsidR="006E7ED5" w:rsidRDefault="00000000">
            <w:pPr>
              <w:jc w:val="center"/>
            </w:pPr>
            <w:r>
              <w:t>−4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7E7CC" w14:textId="1BD23C69" w:rsidR="006E7ED5" w:rsidRDefault="006E7ED5">
            <w:pPr>
              <w:jc w:val="center"/>
            </w:pPr>
          </w:p>
        </w:tc>
      </w:tr>
      <w:tr w:rsidR="006E7ED5" w14:paraId="10B00CC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5E6B2" w14:textId="77777777" w:rsidR="006E7ED5" w:rsidRDefault="00000000">
            <w:pPr>
              <w:jc w:val="center"/>
            </w:pPr>
            <w:r>
              <w:t>2013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01A80" w14:textId="77777777" w:rsidR="006E7ED5" w:rsidRDefault="00000000">
            <w:pPr>
              <w:jc w:val="center"/>
            </w:pPr>
            <w:r>
              <w:t>38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56030" w14:textId="77777777" w:rsidR="006E7ED5" w:rsidRDefault="00000000">
            <w:pPr>
              <w:jc w:val="center"/>
            </w:pPr>
            <w:r>
              <w:t>42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7FA6A" w14:textId="77777777" w:rsidR="006E7ED5" w:rsidRDefault="00000000">
            <w:pPr>
              <w:jc w:val="center"/>
            </w:pPr>
            <w:r>
              <w:t>−4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E85CE" w14:textId="6B644DFA" w:rsidR="006E7ED5" w:rsidRDefault="006E7ED5">
            <w:pPr>
              <w:jc w:val="center"/>
            </w:pPr>
          </w:p>
        </w:tc>
      </w:tr>
      <w:tr w:rsidR="006E7ED5" w14:paraId="6E14507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5DE37" w14:textId="77777777" w:rsidR="006E7ED5" w:rsidRDefault="00000000">
            <w:pPr>
              <w:jc w:val="center"/>
            </w:pPr>
            <w:r>
              <w:rPr>
                <w:b/>
                <w:bCs/>
              </w:rPr>
              <w:t>2014 (base)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AD43A" w14:textId="77777777" w:rsidR="006E7ED5" w:rsidRDefault="00000000">
            <w:pPr>
              <w:jc w:val="center"/>
            </w:pPr>
            <w:r>
              <w:t>37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C6C4B" w14:textId="77777777" w:rsidR="006E7ED5" w:rsidRDefault="00000000">
            <w:pPr>
              <w:jc w:val="center"/>
            </w:pPr>
            <w:r>
              <w:t>41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34E10" w14:textId="77777777" w:rsidR="006E7ED5" w:rsidRDefault="00000000">
            <w:pPr>
              <w:jc w:val="center"/>
            </w:pPr>
            <w:r>
              <w:t>−4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6AD55" w14:textId="77777777" w:rsidR="006E7ED5" w:rsidRDefault="00000000">
            <w:pPr>
              <w:jc w:val="center"/>
            </w:pPr>
            <w:r>
              <w:t>0</w:t>
            </w:r>
          </w:p>
        </w:tc>
      </w:tr>
      <w:tr w:rsidR="006E7ED5" w14:paraId="3B03482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00D72" w14:textId="77777777" w:rsidR="006E7ED5" w:rsidRDefault="00000000">
            <w:pPr>
              <w:jc w:val="center"/>
            </w:pPr>
            <w:r>
              <w:t>2015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0A003" w14:textId="77777777" w:rsidR="006E7ED5" w:rsidRDefault="00000000">
            <w:pPr>
              <w:jc w:val="center"/>
            </w:pPr>
            <w:r>
              <w:t>33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76583" w14:textId="77777777" w:rsidR="006E7ED5" w:rsidRDefault="00000000">
            <w:pPr>
              <w:jc w:val="center"/>
            </w:pPr>
            <w:r>
              <w:t>41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E24EF" w14:textId="77777777" w:rsidR="006E7ED5" w:rsidRDefault="00000000">
            <w:pPr>
              <w:jc w:val="center"/>
            </w:pPr>
            <w:r>
              <w:t>−8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BD692" w14:textId="021054C1" w:rsidR="006E7ED5" w:rsidRDefault="006E7ED5">
            <w:pPr>
              <w:jc w:val="center"/>
            </w:pPr>
          </w:p>
        </w:tc>
      </w:tr>
      <w:tr w:rsidR="006E7ED5" w14:paraId="5795CD5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4B57A" w14:textId="77777777" w:rsidR="006E7ED5" w:rsidRDefault="00000000">
            <w:pPr>
              <w:jc w:val="center"/>
            </w:pPr>
            <w:r>
              <w:t>2016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2B59A" w14:textId="77777777" w:rsidR="006E7ED5" w:rsidRDefault="00000000">
            <w:pPr>
              <w:jc w:val="center"/>
            </w:pPr>
            <w:r>
              <w:t>30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DBC33" w14:textId="77777777" w:rsidR="006E7ED5" w:rsidRDefault="00000000">
            <w:pPr>
              <w:jc w:val="center"/>
            </w:pPr>
            <w:r>
              <w:t>40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9AF8C" w14:textId="77777777" w:rsidR="006E7ED5" w:rsidRDefault="00000000">
            <w:pPr>
              <w:jc w:val="center"/>
            </w:pPr>
            <w:r>
              <w:t>−10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03820" w14:textId="47901700" w:rsidR="006E7ED5" w:rsidRDefault="006E7ED5">
            <w:pPr>
              <w:jc w:val="center"/>
            </w:pPr>
          </w:p>
        </w:tc>
      </w:tr>
      <w:tr w:rsidR="006E7ED5" w14:paraId="25AC889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2B300" w14:textId="77777777" w:rsidR="006E7ED5" w:rsidRDefault="00000000">
            <w:pPr>
              <w:jc w:val="center"/>
            </w:pPr>
            <w:r>
              <w:t>2017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9BE87" w14:textId="77777777" w:rsidR="006E7ED5" w:rsidRDefault="00000000">
            <w:pPr>
              <w:jc w:val="center"/>
            </w:pPr>
            <w:r>
              <w:t>29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EE502" w14:textId="77777777" w:rsidR="006E7ED5" w:rsidRDefault="00000000">
            <w:pPr>
              <w:jc w:val="center"/>
            </w:pPr>
            <w:r>
              <w:t>40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45EC2" w14:textId="77777777" w:rsidR="006E7ED5" w:rsidRDefault="00000000">
            <w:pPr>
              <w:jc w:val="center"/>
            </w:pPr>
            <w:r>
              <w:t>−11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431F0" w14:textId="7DCF3F41" w:rsidR="006E7ED5" w:rsidRDefault="006E7ED5">
            <w:pPr>
              <w:jc w:val="center"/>
            </w:pPr>
          </w:p>
        </w:tc>
      </w:tr>
      <w:tr w:rsidR="006E7ED5" w14:paraId="46887AC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12933" w14:textId="77777777" w:rsidR="006E7ED5" w:rsidRDefault="00000000">
            <w:pPr>
              <w:jc w:val="center"/>
            </w:pPr>
            <w:r>
              <w:t>2018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67EA4" w14:textId="77777777" w:rsidR="006E7ED5" w:rsidRDefault="00000000">
            <w:pPr>
              <w:jc w:val="center"/>
            </w:pPr>
            <w:r>
              <w:t>28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52FBF" w14:textId="77777777" w:rsidR="006E7ED5" w:rsidRDefault="00000000">
            <w:pPr>
              <w:jc w:val="center"/>
            </w:pPr>
            <w:r>
              <w:t>39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587E1" w14:textId="77777777" w:rsidR="006E7ED5" w:rsidRDefault="00000000">
            <w:pPr>
              <w:jc w:val="center"/>
            </w:pPr>
            <w:r>
              <w:t>−11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AA63E" w14:textId="12BA92CF" w:rsidR="006E7ED5" w:rsidRDefault="006E7ED5">
            <w:pPr>
              <w:jc w:val="center"/>
            </w:pPr>
          </w:p>
        </w:tc>
      </w:tr>
    </w:tbl>
    <w:p w14:paraId="7CDA1CF8" w14:textId="7777777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>f. Fill in the event-study coefficients θ̂ₖ. Each θ̂ₖ is the (Berkeley − Oakland) gap in year k MINUS the (Berkeley − Oakland) gap in 2014 (the base year).</w:t>
      </w:r>
    </w:p>
    <w:p w14:paraId="1A166007" w14:textId="77777777" w:rsidR="00C56DA9" w:rsidRDefault="00C56DA9">
      <w:pPr>
        <w:spacing w:before="100" w:after="80"/>
      </w:pPr>
    </w:p>
    <w:p w14:paraId="22E71798" w14:textId="7777777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lastRenderedPageBreak/>
        <w:t xml:space="preserve">g. Are the pre-period coefficients (2011, 2012, 2013) consistent with the parallel </w:t>
      </w:r>
      <w:proofErr w:type="gramStart"/>
      <w:r>
        <w:rPr>
          <w:b/>
          <w:bCs/>
        </w:rPr>
        <w:t>trends</w:t>
      </w:r>
      <w:proofErr w:type="gramEnd"/>
      <w:r>
        <w:rPr>
          <w:b/>
          <w:bCs/>
        </w:rPr>
        <w:t xml:space="preserve"> assumption? What would you conclude?</w:t>
      </w:r>
    </w:p>
    <w:p w14:paraId="2013409C" w14:textId="77777777" w:rsidR="00C56DA9" w:rsidRDefault="00C56DA9">
      <w:pPr>
        <w:spacing w:before="100" w:after="80"/>
        <w:rPr>
          <w:b/>
          <w:bCs/>
        </w:rPr>
      </w:pPr>
    </w:p>
    <w:p w14:paraId="79F5AB48" w14:textId="77777777" w:rsidR="00C56DA9" w:rsidRDefault="00C56DA9">
      <w:pPr>
        <w:spacing w:before="100" w:after="80"/>
        <w:rPr>
          <w:b/>
          <w:bCs/>
        </w:rPr>
      </w:pPr>
    </w:p>
    <w:p w14:paraId="2E64DC9F" w14:textId="77777777" w:rsidR="00C56DA9" w:rsidRDefault="00C56DA9">
      <w:pPr>
        <w:spacing w:before="100" w:after="80"/>
        <w:rPr>
          <w:b/>
          <w:bCs/>
        </w:rPr>
      </w:pPr>
    </w:p>
    <w:p w14:paraId="6F9F27AD" w14:textId="77777777" w:rsidR="00C56DA9" w:rsidRDefault="00C56DA9">
      <w:pPr>
        <w:spacing w:before="100" w:after="80"/>
        <w:rPr>
          <w:b/>
          <w:bCs/>
        </w:rPr>
      </w:pPr>
    </w:p>
    <w:p w14:paraId="7B35C712" w14:textId="77777777" w:rsidR="00C56DA9" w:rsidRDefault="00C56DA9">
      <w:pPr>
        <w:spacing w:before="100" w:after="80"/>
      </w:pPr>
    </w:p>
    <w:p w14:paraId="6AC8FA59" w14:textId="7777777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>h. Describe the dynamic pattern in the post-period coefficients. What story does it tell?</w:t>
      </w:r>
    </w:p>
    <w:p w14:paraId="2E4D951F" w14:textId="77777777" w:rsidR="00C56DA9" w:rsidRDefault="00C56DA9">
      <w:pPr>
        <w:spacing w:before="100" w:after="80"/>
        <w:rPr>
          <w:b/>
          <w:bCs/>
        </w:rPr>
      </w:pPr>
    </w:p>
    <w:p w14:paraId="516B2E14" w14:textId="77777777" w:rsidR="00C56DA9" w:rsidRDefault="00C56DA9">
      <w:pPr>
        <w:spacing w:before="100" w:after="80"/>
        <w:rPr>
          <w:b/>
          <w:bCs/>
        </w:rPr>
      </w:pPr>
    </w:p>
    <w:p w14:paraId="2DDA65CE" w14:textId="77777777" w:rsidR="00C56DA9" w:rsidRDefault="00C56DA9">
      <w:pPr>
        <w:spacing w:before="100" w:after="80"/>
        <w:rPr>
          <w:b/>
          <w:bCs/>
        </w:rPr>
      </w:pPr>
    </w:p>
    <w:p w14:paraId="0CBC820B" w14:textId="77777777" w:rsidR="00C56DA9" w:rsidRDefault="00C56DA9">
      <w:pPr>
        <w:spacing w:before="100" w:after="80"/>
        <w:rPr>
          <w:b/>
          <w:bCs/>
        </w:rPr>
      </w:pPr>
    </w:p>
    <w:p w14:paraId="3C7B8420" w14:textId="77777777" w:rsidR="00C56DA9" w:rsidRDefault="00C56DA9">
      <w:pPr>
        <w:spacing w:before="100" w:after="80"/>
        <w:rPr>
          <w:b/>
          <w:bCs/>
        </w:rPr>
      </w:pPr>
    </w:p>
    <w:p w14:paraId="3A29283F" w14:textId="77777777" w:rsidR="00C56DA9" w:rsidRDefault="00C56DA9">
      <w:pPr>
        <w:spacing w:before="100" w:after="80"/>
      </w:pPr>
    </w:p>
    <w:p w14:paraId="6DFD8314" w14:textId="7782D3B3" w:rsidR="006E7ED5" w:rsidRDefault="00CE0B7A">
      <w:pPr>
        <w:spacing w:before="100" w:after="80"/>
      </w:pPr>
      <w:proofErr w:type="spellStart"/>
      <w:r>
        <w:rPr>
          <w:b/>
          <w:bCs/>
        </w:rPr>
        <w:t>i</w:t>
      </w:r>
      <w:proofErr w:type="spellEnd"/>
      <w:r w:rsidR="00000000">
        <w:rPr>
          <w:b/>
          <w:bCs/>
        </w:rPr>
        <w:t xml:space="preserve">. Critic: "Berkeley is a college town with a unique health-conscious culture. Oakland isn't. </w:t>
      </w:r>
      <w:proofErr w:type="gramStart"/>
      <w:r w:rsidR="00000000">
        <w:rPr>
          <w:b/>
          <w:bCs/>
        </w:rPr>
        <w:t>So</w:t>
      </w:r>
      <w:proofErr w:type="gramEnd"/>
      <w:r w:rsidR="00000000">
        <w:rPr>
          <w:b/>
          <w:bCs/>
        </w:rPr>
        <w:t xml:space="preserve"> the comparison is invalid." Is this a valid criticism of DD?</w:t>
      </w:r>
    </w:p>
    <w:p w14:paraId="10B6C059" w14:textId="77777777" w:rsidR="006E7ED5" w:rsidRDefault="00000000">
      <w:r>
        <w:br w:type="page"/>
      </w:r>
    </w:p>
    <w:p w14:paraId="4DFDDCEA" w14:textId="77777777" w:rsidR="006E7ED5" w:rsidRDefault="00000000">
      <w:pPr>
        <w:pStyle w:val="Heading1"/>
      </w:pPr>
      <w:r>
        <w:lastRenderedPageBreak/>
        <w:t>Question 3. Regression Discontinuity: Merit Scholarships and College Graduation</w:t>
      </w:r>
    </w:p>
    <w:p w14:paraId="1F10DAE5" w14:textId="77777777" w:rsidR="006E7ED5" w:rsidRDefault="00000000">
      <w:pPr>
        <w:spacing w:after="120" w:line="300" w:lineRule="auto"/>
      </w:pPr>
      <w:r>
        <w:t>A state university awards a merit scholarship of $5,000 per year to any entering freshman whose high-school GPA is at least 3.50. Students with GPA below 3.50 get nothing. You have administrative records for 12,000 students:</w:t>
      </w:r>
    </w:p>
    <w:p w14:paraId="64AA4D85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Sᵢ ∈ [2.0, 4.0]: high-school GPA (running variable</w:t>
      </w:r>
      <w:proofErr w:type="gramStart"/>
      <w:r>
        <w:t>);</w:t>
      </w:r>
      <w:proofErr w:type="gramEnd"/>
    </w:p>
    <w:p w14:paraId="746CC858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Dᵢ = 1 if Sᵢ ≥ 3.50, 0 otherwise (treatment indicator</w:t>
      </w:r>
      <w:proofErr w:type="gramStart"/>
      <w:r>
        <w:t>);</w:t>
      </w:r>
      <w:proofErr w:type="gramEnd"/>
    </w:p>
    <w:p w14:paraId="0C4EE0CB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Yᵢ = 1 if the student graduates within 4 years, 0 otherwise (outcome).</w:t>
      </w:r>
    </w:p>
    <w:p w14:paraId="491272C9" w14:textId="77777777" w:rsidR="006E7ED5" w:rsidRDefault="00000000">
      <w:pPr>
        <w:spacing w:after="120" w:line="300" w:lineRule="auto"/>
      </w:pPr>
      <w:r>
        <w:t>You estimate a sharp local-linear RD on observations within a bandwidth of h = 0.20 (so GPAs in [3.30, 3.70], n = 4,200):</w:t>
      </w:r>
    </w:p>
    <w:p w14:paraId="63CA54D8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Yᵢ = α + τ Dᵢ + β₁ (Sᵢ − 3.50) + β₂ Dᵢ (Sᵢ − 3.50) + εᵢ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250"/>
        <w:gridCol w:w="2250"/>
      </w:tblGrid>
      <w:tr w:rsidR="006E7ED5" w14:paraId="1858364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5DBC7" w14:textId="77777777" w:rsidR="006E7ED5" w:rsidRDefault="00000000">
            <w:r>
              <w:rPr>
                <w:b/>
                <w:bCs/>
              </w:rPr>
              <w:t>Coefficient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D3E0F" w14:textId="77777777" w:rsidR="006E7ED5" w:rsidRDefault="00000000">
            <w:pPr>
              <w:jc w:val="center"/>
            </w:pPr>
            <w:r>
              <w:rPr>
                <w:b/>
                <w:bCs/>
              </w:rPr>
              <w:t>Estimate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273FB" w14:textId="77777777" w:rsidR="006E7ED5" w:rsidRDefault="00000000">
            <w:pPr>
              <w:jc w:val="center"/>
            </w:pPr>
            <w:r>
              <w:rPr>
                <w:b/>
                <w:bCs/>
              </w:rPr>
              <w:t>SE</w:t>
            </w:r>
          </w:p>
        </w:tc>
      </w:tr>
      <w:tr w:rsidR="006E7ED5" w14:paraId="2A5CB497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82B2D" w14:textId="77777777" w:rsidR="006E7ED5" w:rsidRDefault="00000000">
            <w:r>
              <w:t>α (intercept just below cutoff)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D12D9" w14:textId="77777777" w:rsidR="006E7ED5" w:rsidRDefault="00000000">
            <w:pPr>
              <w:jc w:val="center"/>
            </w:pPr>
            <w:r>
              <w:t>0.612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8DCD5" w14:textId="77777777" w:rsidR="006E7ED5" w:rsidRDefault="00000000">
            <w:pPr>
              <w:jc w:val="center"/>
            </w:pPr>
            <w:r>
              <w:t>(0.018)</w:t>
            </w:r>
          </w:p>
        </w:tc>
      </w:tr>
      <w:tr w:rsidR="006E7ED5" w14:paraId="2E946106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8DD32" w14:textId="77777777" w:rsidR="006E7ED5" w:rsidRDefault="00000000">
            <w:r>
              <w:rPr>
                <w:b/>
                <w:bCs/>
              </w:rPr>
              <w:t>τ (RD treatment effect)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AA6EC" w14:textId="77777777" w:rsidR="006E7ED5" w:rsidRDefault="00000000">
            <w:pPr>
              <w:jc w:val="center"/>
            </w:pPr>
            <w:r>
              <w:rPr>
                <w:b/>
                <w:bCs/>
              </w:rPr>
              <w:t>0.084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28AD1" w14:textId="77777777" w:rsidR="006E7ED5" w:rsidRDefault="00000000">
            <w:pPr>
              <w:jc w:val="center"/>
            </w:pPr>
            <w:r>
              <w:t>(0.026)</w:t>
            </w:r>
          </w:p>
        </w:tc>
      </w:tr>
      <w:tr w:rsidR="006E7ED5" w14:paraId="74A9DD9E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AE8A4" w14:textId="77777777" w:rsidR="006E7ED5" w:rsidRDefault="00000000">
            <w:r>
              <w:t>β₁ (left slope)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B9DA9" w14:textId="77777777" w:rsidR="006E7ED5" w:rsidRDefault="00000000">
            <w:pPr>
              <w:jc w:val="center"/>
            </w:pPr>
            <w:r>
              <w:t>0.31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C648A" w14:textId="77777777" w:rsidR="006E7ED5" w:rsidRDefault="00000000">
            <w:pPr>
              <w:jc w:val="center"/>
            </w:pPr>
            <w:r>
              <w:t>(0.09)</w:t>
            </w:r>
          </w:p>
        </w:tc>
      </w:tr>
      <w:tr w:rsidR="006E7ED5" w14:paraId="1BF4961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7EE49" w14:textId="77777777" w:rsidR="006E7ED5" w:rsidRDefault="00000000">
            <w:r>
              <w:t>β₂ (slope change at cutoff)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D31F9" w14:textId="77777777" w:rsidR="006E7ED5" w:rsidRDefault="00000000">
            <w:pPr>
              <w:jc w:val="center"/>
            </w:pPr>
            <w:r>
              <w:t>−0.04</w:t>
            </w:r>
          </w:p>
        </w:tc>
        <w:tc>
          <w:tcPr>
            <w:tcW w:w="22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2F3ED" w14:textId="77777777" w:rsidR="006E7ED5" w:rsidRDefault="00000000">
            <w:pPr>
              <w:jc w:val="center"/>
            </w:pPr>
            <w:r>
              <w:t>(0.13)</w:t>
            </w:r>
          </w:p>
        </w:tc>
      </w:tr>
    </w:tbl>
    <w:p w14:paraId="112F3678" w14:textId="7777777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>a. What is the running variable? The treatment? The outcome?</w:t>
      </w:r>
    </w:p>
    <w:p w14:paraId="2421D1BF" w14:textId="77777777" w:rsidR="00C56DA9" w:rsidRDefault="00C56DA9">
      <w:pPr>
        <w:spacing w:before="100" w:after="80"/>
      </w:pPr>
    </w:p>
    <w:p w14:paraId="10CEEBEC" w14:textId="77777777" w:rsidR="00C56DA9" w:rsidRDefault="00C56DA9">
      <w:pPr>
        <w:spacing w:before="100" w:after="80"/>
      </w:pPr>
    </w:p>
    <w:p w14:paraId="684EA190" w14:textId="77777777" w:rsidR="00C56DA9" w:rsidRDefault="00C56DA9">
      <w:pPr>
        <w:spacing w:before="100" w:after="80"/>
      </w:pPr>
    </w:p>
    <w:p w14:paraId="29788FAE" w14:textId="77777777" w:rsidR="00C56DA9" w:rsidRDefault="00C56DA9">
      <w:pPr>
        <w:spacing w:before="100" w:after="80"/>
      </w:pPr>
    </w:p>
    <w:p w14:paraId="2799EC24" w14:textId="77777777" w:rsidR="006E7ED5" w:rsidRDefault="00000000">
      <w:pPr>
        <w:spacing w:before="100" w:after="80"/>
      </w:pPr>
      <w:r>
        <w:rPr>
          <w:b/>
          <w:bCs/>
        </w:rPr>
        <w:t>b. Is this sharp or fuzzy RD? Why?</w:t>
      </w:r>
    </w:p>
    <w:p w14:paraId="7EC7C4FB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42AFD0D5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77E37A81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740127B7" w14:textId="6DEB5331" w:rsidR="006E7ED5" w:rsidRDefault="00000000">
      <w:pPr>
        <w:spacing w:before="100" w:after="80"/>
      </w:pPr>
      <w:r>
        <w:rPr>
          <w:b/>
          <w:bCs/>
        </w:rPr>
        <w:t>c. What is the predicted graduation rate just below the cutoff? Just above? What is the size of the discontinuity?</w:t>
      </w:r>
    </w:p>
    <w:p w14:paraId="5A78102A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65AB8556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7936A08D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66645E7A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37E0D931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372D3700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031A8193" w14:textId="47F9047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lastRenderedPageBreak/>
        <w:t>d. Interpret τ̂ = 0.084. Be specific about what population the estimate applies to.</w:t>
      </w:r>
    </w:p>
    <w:p w14:paraId="14C166ED" w14:textId="77777777" w:rsidR="00C56DA9" w:rsidRDefault="00C56DA9">
      <w:pPr>
        <w:spacing w:before="100" w:after="80"/>
        <w:rPr>
          <w:b/>
          <w:bCs/>
        </w:rPr>
      </w:pPr>
    </w:p>
    <w:p w14:paraId="53A9F68C" w14:textId="77777777" w:rsidR="00C56DA9" w:rsidRDefault="00C56DA9">
      <w:pPr>
        <w:spacing w:before="100" w:after="80"/>
        <w:rPr>
          <w:b/>
          <w:bCs/>
        </w:rPr>
      </w:pPr>
    </w:p>
    <w:p w14:paraId="2FA3BE17" w14:textId="77777777" w:rsidR="00C56DA9" w:rsidRDefault="00C56DA9">
      <w:pPr>
        <w:spacing w:before="100" w:after="80"/>
        <w:rPr>
          <w:b/>
          <w:bCs/>
        </w:rPr>
      </w:pPr>
    </w:p>
    <w:p w14:paraId="66CDC8F7" w14:textId="77777777" w:rsidR="00C56DA9" w:rsidRDefault="00C56DA9">
      <w:pPr>
        <w:spacing w:before="100" w:after="80"/>
      </w:pPr>
    </w:p>
    <w:p w14:paraId="5B7D868E" w14:textId="15938B3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 xml:space="preserve">e. State the key identifying assumption for sharp RD. </w:t>
      </w:r>
      <w:r w:rsidR="00323BC9">
        <w:rPr>
          <w:b/>
          <w:bCs/>
        </w:rPr>
        <w:t>Do you think it holds</w:t>
      </w:r>
      <w:r>
        <w:rPr>
          <w:b/>
          <w:bCs/>
        </w:rPr>
        <w:t>?</w:t>
      </w:r>
    </w:p>
    <w:p w14:paraId="427B3EDA" w14:textId="77777777" w:rsidR="00C56DA9" w:rsidRDefault="00C56DA9">
      <w:pPr>
        <w:spacing w:before="100" w:after="80"/>
        <w:rPr>
          <w:b/>
          <w:bCs/>
        </w:rPr>
      </w:pPr>
    </w:p>
    <w:p w14:paraId="3007111D" w14:textId="77777777" w:rsidR="00C56DA9" w:rsidRDefault="00C56DA9">
      <w:pPr>
        <w:spacing w:before="100" w:after="80"/>
        <w:rPr>
          <w:b/>
          <w:bCs/>
        </w:rPr>
      </w:pPr>
    </w:p>
    <w:p w14:paraId="1636A1B6" w14:textId="77777777" w:rsidR="00C56DA9" w:rsidRDefault="00C56DA9">
      <w:pPr>
        <w:spacing w:before="100" w:after="80"/>
        <w:rPr>
          <w:b/>
          <w:bCs/>
        </w:rPr>
      </w:pPr>
    </w:p>
    <w:p w14:paraId="4C6BF65F" w14:textId="77777777" w:rsidR="00C56DA9" w:rsidRDefault="00C56DA9">
      <w:pPr>
        <w:spacing w:before="100" w:after="80"/>
        <w:rPr>
          <w:b/>
          <w:bCs/>
        </w:rPr>
      </w:pPr>
    </w:p>
    <w:p w14:paraId="3BCD8D61" w14:textId="77777777" w:rsidR="00C56DA9" w:rsidRDefault="00C56DA9">
      <w:pPr>
        <w:spacing w:before="100" w:after="80"/>
      </w:pPr>
    </w:p>
    <w:p w14:paraId="1257B77C" w14:textId="77777777" w:rsidR="006E7ED5" w:rsidRDefault="00000000">
      <w:pPr>
        <w:spacing w:before="100" w:after="80"/>
        <w:rPr>
          <w:b/>
          <w:bCs/>
        </w:rPr>
      </w:pPr>
      <w:r>
        <w:rPr>
          <w:b/>
          <w:bCs/>
        </w:rPr>
        <w:t>f. What diagnostic would you run to check for manipulation? What other check supports the design?</w:t>
      </w:r>
    </w:p>
    <w:p w14:paraId="6EB86B59" w14:textId="77777777" w:rsidR="00C56DA9" w:rsidRDefault="00C56DA9">
      <w:pPr>
        <w:spacing w:before="100" w:after="80"/>
        <w:rPr>
          <w:b/>
          <w:bCs/>
        </w:rPr>
      </w:pPr>
    </w:p>
    <w:p w14:paraId="43AF83A4" w14:textId="77777777" w:rsidR="00C56DA9" w:rsidRDefault="00C56DA9">
      <w:pPr>
        <w:spacing w:before="100" w:after="80"/>
        <w:rPr>
          <w:b/>
          <w:bCs/>
        </w:rPr>
      </w:pPr>
    </w:p>
    <w:p w14:paraId="7D4E18AF" w14:textId="77777777" w:rsidR="00C56DA9" w:rsidRDefault="00C56DA9">
      <w:pPr>
        <w:spacing w:before="100" w:after="80"/>
        <w:rPr>
          <w:b/>
          <w:bCs/>
        </w:rPr>
      </w:pPr>
    </w:p>
    <w:p w14:paraId="3BF4DBF5" w14:textId="77777777" w:rsidR="00C56DA9" w:rsidRDefault="00C56DA9">
      <w:pPr>
        <w:spacing w:before="100" w:after="80"/>
        <w:rPr>
          <w:b/>
          <w:bCs/>
        </w:rPr>
      </w:pPr>
    </w:p>
    <w:p w14:paraId="162CCB41" w14:textId="77777777" w:rsidR="00C56DA9" w:rsidRDefault="00C56DA9">
      <w:pPr>
        <w:spacing w:before="100" w:after="80"/>
      </w:pPr>
    </w:p>
    <w:p w14:paraId="0A41AD44" w14:textId="37BD5972" w:rsidR="006E7ED5" w:rsidRDefault="00CE0B7A">
      <w:pPr>
        <w:spacing w:before="100" w:after="80"/>
      </w:pPr>
      <w:r>
        <w:rPr>
          <w:b/>
          <w:bCs/>
        </w:rPr>
        <w:t>g</w:t>
      </w:r>
      <w:r w:rsidR="00000000">
        <w:rPr>
          <w:b/>
          <w:bCs/>
        </w:rPr>
        <w:t xml:space="preserve">. Now suppose only 80% of eligible students </w:t>
      </w:r>
      <w:proofErr w:type="gramStart"/>
      <w:r w:rsidR="00000000">
        <w:rPr>
          <w:b/>
          <w:bCs/>
        </w:rPr>
        <w:t>actually claim</w:t>
      </w:r>
      <w:proofErr w:type="gramEnd"/>
      <w:r w:rsidR="00000000">
        <w:rPr>
          <w:b/>
          <w:bCs/>
        </w:rPr>
        <w:t xml:space="preserve"> the scholarship (some go to other states, some don't apply). The </w:t>
      </w:r>
      <w:proofErr w:type="gramStart"/>
      <w:r w:rsidR="00000000">
        <w:rPr>
          <w:b/>
          <w:bCs/>
        </w:rPr>
        <w:t>reduced-form</w:t>
      </w:r>
      <w:proofErr w:type="gramEnd"/>
      <w:r w:rsidR="00000000">
        <w:rPr>
          <w:b/>
          <w:bCs/>
        </w:rPr>
        <w:t xml:space="preserve"> jump in graduation at the cutoff is still 0.084. The </w:t>
      </w:r>
      <w:proofErr w:type="gramStart"/>
      <w:r w:rsidR="00000000">
        <w:rPr>
          <w:b/>
          <w:bCs/>
        </w:rPr>
        <w:t>first-stage</w:t>
      </w:r>
      <w:proofErr w:type="gramEnd"/>
      <w:r w:rsidR="00000000">
        <w:rPr>
          <w:b/>
          <w:bCs/>
        </w:rPr>
        <w:t xml:space="preserve"> jump in scholarship RECEIPT at the cutoff is 0.80 (not 1.0). How does the design change, and what is the IV estimate of the effect of </w:t>
      </w:r>
      <w:proofErr w:type="gramStart"/>
      <w:r w:rsidR="00000000">
        <w:rPr>
          <w:b/>
          <w:bCs/>
        </w:rPr>
        <w:t>actually receiving</w:t>
      </w:r>
      <w:proofErr w:type="gramEnd"/>
      <w:r w:rsidR="00000000">
        <w:rPr>
          <w:b/>
          <w:bCs/>
        </w:rPr>
        <w:t xml:space="preserve"> the scholarship?</w:t>
      </w:r>
    </w:p>
    <w:p w14:paraId="33C2B9F6" w14:textId="77777777" w:rsidR="006E7ED5" w:rsidRDefault="00000000">
      <w:r>
        <w:br w:type="page"/>
      </w:r>
    </w:p>
    <w:p w14:paraId="5064EAC8" w14:textId="77777777" w:rsidR="006E7ED5" w:rsidRDefault="00000000">
      <w:pPr>
        <w:pStyle w:val="Heading1"/>
      </w:pPr>
      <w:r>
        <w:lastRenderedPageBreak/>
        <w:t>Question 4. Instrumental Variables: Returns to Schooling</w:t>
      </w:r>
    </w:p>
    <w:p w14:paraId="4A8FE162" w14:textId="77777777" w:rsidR="006E7ED5" w:rsidRDefault="00000000">
      <w:pPr>
        <w:spacing w:after="120" w:line="300" w:lineRule="auto"/>
      </w:pPr>
      <w:r>
        <w:t>You want to estimate the causal effect of years of schooling on log hourly wages. You have data on 25,000 men aged 30–50 from the NLSY:</w:t>
      </w:r>
    </w:p>
    <w:p w14:paraId="0CC64791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 xml:space="preserve">log Wᵢ: log hourly </w:t>
      </w:r>
      <w:proofErr w:type="gramStart"/>
      <w:r>
        <w:t>wage;</w:t>
      </w:r>
      <w:proofErr w:type="gramEnd"/>
    </w:p>
    <w:p w14:paraId="2DB44CC9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Sᵢ: years of completed schooling (range 8–20</w:t>
      </w:r>
      <w:proofErr w:type="gramStart"/>
      <w:r>
        <w:t>);</w:t>
      </w:r>
      <w:proofErr w:type="gramEnd"/>
    </w:p>
    <w:p w14:paraId="78F27CF4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Zᵢ: distance in miles from the respondent's 4th-grade home to the nearest 4-year college (your candidate instrument, following Card 1995</w:t>
      </w:r>
      <w:proofErr w:type="gramStart"/>
      <w:r>
        <w:t>);</w:t>
      </w:r>
      <w:proofErr w:type="gramEnd"/>
    </w:p>
    <w:p w14:paraId="09B096DA" w14:textId="77777777" w:rsidR="006E7ED5" w:rsidRDefault="00000000">
      <w:pPr>
        <w:pStyle w:val="ListParagraph"/>
        <w:numPr>
          <w:ilvl w:val="0"/>
          <w:numId w:val="2"/>
        </w:numPr>
        <w:spacing w:after="80" w:line="280" w:lineRule="auto"/>
      </w:pPr>
      <w:r>
        <w:t>Xᵢ: controls (region, urbanicity, age, race).</w:t>
      </w:r>
    </w:p>
    <w:p w14:paraId="5697E68F" w14:textId="77777777" w:rsidR="006E7ED5" w:rsidRDefault="00000000">
      <w:pPr>
        <w:spacing w:after="120" w:line="300" w:lineRule="auto"/>
      </w:pPr>
      <w:r>
        <w:t>Before answering, identify what would be the instrument (Z), the main explanatory variable (D), and the outcome (Y) in this study. (Z = distance to college, D = years of schooling, Y = log wage.)</w:t>
      </w:r>
    </w:p>
    <w:p w14:paraId="1C74F316" w14:textId="77777777" w:rsidR="006E7ED5" w:rsidRDefault="00000000">
      <w:pPr>
        <w:spacing w:after="120" w:line="300" w:lineRule="auto"/>
      </w:pPr>
      <w:r>
        <w:t>You run three regressions. OLS:</w:t>
      </w:r>
    </w:p>
    <w:p w14:paraId="4D9E657D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log Wᵢ = α + β Sᵢ + γ′ Xᵢ + uᵢ</w:t>
      </w:r>
    </w:p>
    <w:p w14:paraId="50A845B9" w14:textId="77777777" w:rsidR="006E7ED5" w:rsidRDefault="00000000">
      <w:pPr>
        <w:spacing w:after="120" w:line="300" w:lineRule="auto"/>
      </w:pPr>
      <w:r>
        <w:t>First stage:</w:t>
      </w:r>
    </w:p>
    <w:p w14:paraId="6287B7D3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Sᵢ = π₀ + π₁ Zᵢ + π₂′ Xᵢ + vᵢ</w:t>
      </w:r>
    </w:p>
    <w:p w14:paraId="0BA40FE5" w14:textId="77777777" w:rsidR="006E7ED5" w:rsidRDefault="00000000">
      <w:pPr>
        <w:spacing w:after="120" w:line="300" w:lineRule="auto"/>
      </w:pPr>
      <w:r>
        <w:t>Reduced form:</w:t>
      </w:r>
    </w:p>
    <w:p w14:paraId="3002696F" w14:textId="77777777" w:rsidR="006E7ED5" w:rsidRDefault="00000000">
      <w:pPr>
        <w:spacing w:before="80" w:after="120"/>
        <w:jc w:val="center"/>
      </w:pPr>
      <w:r>
        <w:rPr>
          <w:rFonts w:ascii="Cambria Math" w:eastAsia="Cambria Math" w:hAnsi="Cambria Math" w:cs="Cambria Math"/>
          <w:i/>
          <w:iCs/>
        </w:rPr>
        <w:t>log Wᵢ = ρ₀ + ρ₁ Zᵢ + ρ₂′ Xᵢ + ηᵢ</w:t>
      </w:r>
    </w:p>
    <w:p w14:paraId="6793855D" w14:textId="77777777" w:rsidR="006E7ED5" w:rsidRDefault="00000000">
      <w:pPr>
        <w:spacing w:after="120" w:line="300" w:lineRule="auto"/>
      </w:pPr>
      <w:r>
        <w:t>Results: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000"/>
        <w:gridCol w:w="2000"/>
        <w:gridCol w:w="2000"/>
      </w:tblGrid>
      <w:tr w:rsidR="006E7ED5" w14:paraId="73BC0A9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029E9" w14:textId="77777777" w:rsidR="006E7ED5" w:rsidRDefault="006E7ED5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4A36A" w14:textId="77777777" w:rsidR="006E7ED5" w:rsidRDefault="00000000">
            <w:pPr>
              <w:jc w:val="center"/>
            </w:pPr>
            <w:r>
              <w:rPr>
                <w:b/>
                <w:bCs/>
              </w:rPr>
              <w:t>OLS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DF632" w14:textId="77777777" w:rsidR="006E7ED5" w:rsidRDefault="00000000">
            <w:pPr>
              <w:jc w:val="center"/>
            </w:pPr>
            <w:r>
              <w:rPr>
                <w:b/>
                <w:bCs/>
              </w:rPr>
              <w:t>First stage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AAA17" w14:textId="77777777" w:rsidR="006E7ED5" w:rsidRDefault="00000000">
            <w:pPr>
              <w:jc w:val="center"/>
            </w:pPr>
            <w:r>
              <w:rPr>
                <w:b/>
                <w:bCs/>
              </w:rPr>
              <w:t>Reduced form</w:t>
            </w:r>
          </w:p>
        </w:tc>
      </w:tr>
      <w:tr w:rsidR="006E7ED5" w14:paraId="61B145D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F6C0C" w14:textId="77777777" w:rsidR="006E7ED5" w:rsidRDefault="00000000">
            <w:r>
              <w:rPr>
                <w:i/>
                <w:iCs/>
              </w:rPr>
              <w:t>Outcome: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0C161" w14:textId="77777777" w:rsidR="006E7ED5" w:rsidRDefault="00000000">
            <w:pPr>
              <w:jc w:val="center"/>
            </w:pPr>
            <w:r>
              <w:rPr>
                <w:i/>
                <w:iCs/>
              </w:rPr>
              <w:t>log W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788D7" w14:textId="77777777" w:rsidR="006E7ED5" w:rsidRDefault="00000000">
            <w:pPr>
              <w:jc w:val="center"/>
            </w:pPr>
            <w:r>
              <w:rPr>
                <w:i/>
                <w:iCs/>
              </w:rPr>
              <w:t>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9A1CF" w14:textId="77777777" w:rsidR="006E7ED5" w:rsidRDefault="00000000">
            <w:pPr>
              <w:jc w:val="center"/>
            </w:pPr>
            <w:r>
              <w:rPr>
                <w:i/>
                <w:iCs/>
              </w:rPr>
              <w:t>log W</w:t>
            </w:r>
          </w:p>
        </w:tc>
      </w:tr>
      <w:tr w:rsidR="006E7ED5" w14:paraId="70B425F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1E395" w14:textId="77777777" w:rsidR="006E7ED5" w:rsidRDefault="00000000">
            <w:r>
              <w:rPr>
                <w:b/>
                <w:bCs/>
              </w:rPr>
              <w:t>S (years schooling)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4C317" w14:textId="77777777" w:rsidR="006E7ED5" w:rsidRDefault="00000000">
            <w:pPr>
              <w:jc w:val="center"/>
            </w:pPr>
            <w:r>
              <w:rPr>
                <w:b/>
                <w:bCs/>
              </w:rPr>
              <w:t>0.072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D1BC7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F73A5" w14:textId="77777777" w:rsidR="006E7ED5" w:rsidRDefault="00000000">
            <w:pPr>
              <w:jc w:val="center"/>
            </w:pPr>
            <w:r>
              <w:t>—</w:t>
            </w:r>
          </w:p>
        </w:tc>
      </w:tr>
      <w:tr w:rsidR="006E7ED5" w14:paraId="449CEF5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0F781" w14:textId="77777777" w:rsidR="006E7ED5" w:rsidRDefault="006E7ED5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3DF0F" w14:textId="77777777" w:rsidR="006E7ED5" w:rsidRDefault="00000000">
            <w:pPr>
              <w:jc w:val="center"/>
            </w:pPr>
            <w:r>
              <w:t>(0.003)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1426E" w14:textId="77777777" w:rsidR="006E7ED5" w:rsidRDefault="006E7ED5">
            <w:pPr>
              <w:jc w:val="center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E32BA" w14:textId="77777777" w:rsidR="006E7ED5" w:rsidRDefault="006E7ED5">
            <w:pPr>
              <w:jc w:val="center"/>
            </w:pPr>
          </w:p>
        </w:tc>
      </w:tr>
      <w:tr w:rsidR="006E7ED5" w14:paraId="4B7D275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61041" w14:textId="77777777" w:rsidR="006E7ED5" w:rsidRDefault="00000000">
            <w:r>
              <w:rPr>
                <w:b/>
                <w:bCs/>
              </w:rPr>
              <w:t>Z (distance, miles)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A63EE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884E5" w14:textId="77777777" w:rsidR="006E7ED5" w:rsidRDefault="00000000">
            <w:pPr>
              <w:jc w:val="center"/>
            </w:pPr>
            <w:r>
              <w:rPr>
                <w:b/>
                <w:bCs/>
              </w:rPr>
              <w:t>−0.085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EFA17" w14:textId="77777777" w:rsidR="006E7ED5" w:rsidRDefault="00000000">
            <w:pPr>
              <w:jc w:val="center"/>
            </w:pPr>
            <w:r>
              <w:rPr>
                <w:b/>
                <w:bCs/>
              </w:rPr>
              <w:t>−0.0119</w:t>
            </w:r>
          </w:p>
        </w:tc>
      </w:tr>
      <w:tr w:rsidR="006E7ED5" w14:paraId="5B1583E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AE610" w14:textId="77777777" w:rsidR="006E7ED5" w:rsidRDefault="006E7ED5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8A2CC" w14:textId="77777777" w:rsidR="006E7ED5" w:rsidRDefault="006E7ED5">
            <w:pPr>
              <w:jc w:val="center"/>
            </w:pP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A1B50" w14:textId="77777777" w:rsidR="006E7ED5" w:rsidRDefault="00000000">
            <w:pPr>
              <w:jc w:val="center"/>
            </w:pPr>
            <w:r>
              <w:t>(0.012)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6B689" w14:textId="77777777" w:rsidR="006E7ED5" w:rsidRDefault="00000000">
            <w:pPr>
              <w:jc w:val="center"/>
            </w:pPr>
            <w:r>
              <w:t>(0.0026)</w:t>
            </w:r>
          </w:p>
        </w:tc>
      </w:tr>
      <w:tr w:rsidR="006E7ED5" w14:paraId="70C68E1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12DF8" w14:textId="77777777" w:rsidR="006E7ED5" w:rsidRDefault="00000000">
            <w:r>
              <w:t>First-stage F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D7E21" w14:textId="77777777" w:rsidR="006E7ED5" w:rsidRDefault="00000000">
            <w:pPr>
              <w:jc w:val="center"/>
            </w:pPr>
            <w:r>
              <w:t>—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C7535" w14:textId="77777777" w:rsidR="006E7ED5" w:rsidRDefault="00000000">
            <w:pPr>
              <w:jc w:val="center"/>
            </w:pPr>
            <w:r>
              <w:t>50.1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93516" w14:textId="77777777" w:rsidR="006E7ED5" w:rsidRDefault="00000000">
            <w:pPr>
              <w:jc w:val="center"/>
            </w:pPr>
            <w:r>
              <w:t>—</w:t>
            </w:r>
          </w:p>
        </w:tc>
      </w:tr>
      <w:tr w:rsidR="006E7ED5" w14:paraId="2D91AED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6075D" w14:textId="77777777" w:rsidR="006E7ED5" w:rsidRDefault="00000000">
            <w:r>
              <w:t>N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529C3" w14:textId="77777777" w:rsidR="006E7ED5" w:rsidRDefault="00000000">
            <w:pPr>
              <w:jc w:val="center"/>
            </w:pPr>
            <w:r>
              <w:t>25,000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019C5" w14:textId="77777777" w:rsidR="006E7ED5" w:rsidRDefault="00000000">
            <w:pPr>
              <w:jc w:val="center"/>
            </w:pPr>
            <w:r>
              <w:t>25,000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9850A" w14:textId="77777777" w:rsidR="006E7ED5" w:rsidRDefault="00000000">
            <w:pPr>
              <w:jc w:val="center"/>
            </w:pPr>
            <w:r>
              <w:t>25,000</w:t>
            </w:r>
          </w:p>
        </w:tc>
      </w:tr>
    </w:tbl>
    <w:p w14:paraId="48EC6E21" w14:textId="77777777" w:rsidR="006E7ED5" w:rsidRDefault="00000000">
      <w:pPr>
        <w:spacing w:before="100" w:after="80"/>
      </w:pPr>
      <w:r>
        <w:rPr>
          <w:b/>
          <w:bCs/>
        </w:rPr>
        <w:t>a. Why might the researcher want to use an instrument for schooling? What's the problem with OLS?</w:t>
      </w:r>
    </w:p>
    <w:p w14:paraId="3988B730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0FA50145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3835A66F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6D48DA24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743943B9" w14:textId="1EE597E2" w:rsidR="006E7ED5" w:rsidRDefault="00000000">
      <w:pPr>
        <w:spacing w:before="100" w:after="80"/>
      </w:pPr>
      <w:r>
        <w:rPr>
          <w:b/>
          <w:bCs/>
        </w:rPr>
        <w:lastRenderedPageBreak/>
        <w:t xml:space="preserve">b. Interpret the </w:t>
      </w:r>
      <w:proofErr w:type="gramStart"/>
      <w:r>
        <w:rPr>
          <w:b/>
          <w:bCs/>
        </w:rPr>
        <w:t>first-stage</w:t>
      </w:r>
      <w:proofErr w:type="gramEnd"/>
      <w:r>
        <w:rPr>
          <w:b/>
          <w:bCs/>
        </w:rPr>
        <w:t xml:space="preserve"> estimate π̂₁ = −0.085. Show your calculation: what is the predicted change in years of schooling for a student who lives 10 miles farther from the nearest college (compared to one who lives next door)?</w:t>
      </w:r>
    </w:p>
    <w:p w14:paraId="67DA5B84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77C4D147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3C06F5DA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4B5F3C6F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04D0CBAD" w14:textId="72128402" w:rsidR="006E7ED5" w:rsidRDefault="00000000">
      <w:pPr>
        <w:spacing w:before="100" w:after="80"/>
      </w:pPr>
      <w:r>
        <w:rPr>
          <w:b/>
          <w:bCs/>
        </w:rPr>
        <w:t>c. Interpret the reduced-form estimate ρ̂₁ = −0.0119.</w:t>
      </w:r>
    </w:p>
    <w:p w14:paraId="15A24C2D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5691E911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4010F921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17D217C4" w14:textId="36A70253" w:rsidR="006E7ED5" w:rsidRDefault="00000000">
      <w:pPr>
        <w:spacing w:before="100" w:after="80"/>
      </w:pPr>
      <w:r>
        <w:rPr>
          <w:b/>
          <w:bCs/>
        </w:rPr>
        <w:t>d. Compute the IV (Wald) estimate from the reduced form and the first stage. Interpret it.</w:t>
      </w:r>
    </w:p>
    <w:p w14:paraId="2DC33B29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5479C68F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04EFF5A8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33137ECE" w14:textId="5EC349B8" w:rsidR="006E7ED5" w:rsidRDefault="00000000">
      <w:pPr>
        <w:spacing w:before="100" w:after="80"/>
      </w:pPr>
      <w:r>
        <w:rPr>
          <w:b/>
          <w:bCs/>
        </w:rPr>
        <w:t>e. State the three IV assumptions. For each, say whether it is testable, and assess whether distance to college is credible.</w:t>
      </w:r>
    </w:p>
    <w:p w14:paraId="6CCC6E7B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07229E34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091FE449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48DD2657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1F7AF901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1FD7DB20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4C220519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472D0670" w14:textId="36FE12BF" w:rsidR="006E7ED5" w:rsidRDefault="00323BC9">
      <w:pPr>
        <w:spacing w:before="100" w:after="80"/>
      </w:pPr>
      <w:r>
        <w:rPr>
          <w:b/>
          <w:bCs/>
        </w:rPr>
        <w:t>f</w:t>
      </w:r>
      <w:r w:rsidR="00000000">
        <w:rPr>
          <w:b/>
          <w:bCs/>
        </w:rPr>
        <w:t>. Who are the never-takers in this design?</w:t>
      </w:r>
    </w:p>
    <w:p w14:paraId="08113EAF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115A4F47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27ED3CC6" w14:textId="77777777" w:rsidR="00C56DA9" w:rsidRDefault="00C56DA9">
      <w:pPr>
        <w:spacing w:before="100" w:after="80"/>
        <w:rPr>
          <w:b/>
          <w:bCs/>
          <w:i/>
          <w:iCs/>
          <w:color w:val="1F3A5F"/>
        </w:rPr>
      </w:pPr>
    </w:p>
    <w:p w14:paraId="4B8BCDB6" w14:textId="50A0125C" w:rsidR="006E7ED5" w:rsidRDefault="00CE0B7A">
      <w:pPr>
        <w:spacing w:before="100" w:after="80"/>
      </w:pPr>
      <w:r>
        <w:rPr>
          <w:b/>
          <w:bCs/>
        </w:rPr>
        <w:t>g</w:t>
      </w:r>
      <w:r w:rsidR="00000000">
        <w:rPr>
          <w:b/>
          <w:bCs/>
        </w:rPr>
        <w:t xml:space="preserve">. Critic: "Distance to college is correlated with rural-vs-urban background, and rural origin affects wages directly through occupation networks, not just via schooling." </w:t>
      </w:r>
      <w:r w:rsidR="00323BC9">
        <w:rPr>
          <w:b/>
          <w:bCs/>
        </w:rPr>
        <w:t>What assumption might this violate?</w:t>
      </w:r>
    </w:p>
    <w:p w14:paraId="68F16FDC" w14:textId="53413A3E" w:rsidR="006E7ED5" w:rsidRDefault="006E7ED5">
      <w:pPr>
        <w:spacing w:before="60" w:after="120" w:line="300" w:lineRule="auto"/>
        <w:ind w:left="360"/>
        <w:rPr>
          <w:b/>
          <w:bCs/>
          <w:i/>
          <w:iCs/>
          <w:color w:val="1F3A5F"/>
        </w:rPr>
      </w:pPr>
    </w:p>
    <w:p w14:paraId="4E08A7B5" w14:textId="77777777" w:rsidR="00C56DA9" w:rsidRDefault="00C56DA9">
      <w:pPr>
        <w:spacing w:before="60" w:after="120" w:line="300" w:lineRule="auto"/>
        <w:ind w:left="360"/>
        <w:rPr>
          <w:b/>
          <w:bCs/>
          <w:i/>
          <w:iCs/>
          <w:color w:val="1F3A5F"/>
        </w:rPr>
      </w:pPr>
    </w:p>
    <w:p w14:paraId="2B58AE80" w14:textId="77777777" w:rsidR="00C56DA9" w:rsidRDefault="00C56DA9">
      <w:pPr>
        <w:spacing w:before="60" w:after="120" w:line="300" w:lineRule="auto"/>
        <w:ind w:left="360"/>
      </w:pPr>
    </w:p>
    <w:sectPr w:rsidR="00C56DA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106D4"/>
    <w:multiLevelType w:val="hybridMultilevel"/>
    <w:tmpl w:val="28B86E6A"/>
    <w:lvl w:ilvl="0" w:tplc="47E0AEE0">
      <w:start w:val="1"/>
      <w:numFmt w:val="bullet"/>
      <w:lvlText w:val="•"/>
      <w:lvlJc w:val="left"/>
      <w:pPr>
        <w:ind w:left="720" w:hanging="360"/>
      </w:pPr>
    </w:lvl>
    <w:lvl w:ilvl="1" w:tplc="74A2FC30">
      <w:start w:val="1"/>
      <w:numFmt w:val="bullet"/>
      <w:lvlText w:val="◦"/>
      <w:lvlJc w:val="left"/>
      <w:pPr>
        <w:ind w:left="1440" w:hanging="360"/>
      </w:pPr>
    </w:lvl>
    <w:lvl w:ilvl="2" w:tplc="6AD26A68">
      <w:numFmt w:val="decimal"/>
      <w:lvlText w:val=""/>
      <w:lvlJc w:val="left"/>
    </w:lvl>
    <w:lvl w:ilvl="3" w:tplc="6F582216">
      <w:numFmt w:val="decimal"/>
      <w:lvlText w:val=""/>
      <w:lvlJc w:val="left"/>
    </w:lvl>
    <w:lvl w:ilvl="4" w:tplc="EA7ACA14">
      <w:numFmt w:val="decimal"/>
      <w:lvlText w:val=""/>
      <w:lvlJc w:val="left"/>
    </w:lvl>
    <w:lvl w:ilvl="5" w:tplc="0C3E06D4">
      <w:numFmt w:val="decimal"/>
      <w:lvlText w:val=""/>
      <w:lvlJc w:val="left"/>
    </w:lvl>
    <w:lvl w:ilvl="6" w:tplc="51468104">
      <w:numFmt w:val="decimal"/>
      <w:lvlText w:val=""/>
      <w:lvlJc w:val="left"/>
    </w:lvl>
    <w:lvl w:ilvl="7" w:tplc="1250DC5A">
      <w:numFmt w:val="decimal"/>
      <w:lvlText w:val=""/>
      <w:lvlJc w:val="left"/>
    </w:lvl>
    <w:lvl w:ilvl="8" w:tplc="F10CFFC8">
      <w:numFmt w:val="decimal"/>
      <w:lvlText w:val=""/>
      <w:lvlJc w:val="left"/>
    </w:lvl>
  </w:abstractNum>
  <w:abstractNum w:abstractNumId="1" w15:restartNumberingAfterBreak="0">
    <w:nsid w:val="39A073F5"/>
    <w:multiLevelType w:val="hybridMultilevel"/>
    <w:tmpl w:val="8436998E"/>
    <w:lvl w:ilvl="0" w:tplc="57EA2A3C">
      <w:start w:val="1"/>
      <w:numFmt w:val="bullet"/>
      <w:lvlText w:val="●"/>
      <w:lvlJc w:val="left"/>
      <w:pPr>
        <w:ind w:left="720" w:hanging="360"/>
      </w:pPr>
    </w:lvl>
    <w:lvl w:ilvl="1" w:tplc="B4DE1CB4">
      <w:start w:val="1"/>
      <w:numFmt w:val="bullet"/>
      <w:lvlText w:val="○"/>
      <w:lvlJc w:val="left"/>
      <w:pPr>
        <w:ind w:left="1440" w:hanging="360"/>
      </w:pPr>
    </w:lvl>
    <w:lvl w:ilvl="2" w:tplc="7430BE82">
      <w:start w:val="1"/>
      <w:numFmt w:val="bullet"/>
      <w:lvlText w:val="■"/>
      <w:lvlJc w:val="left"/>
      <w:pPr>
        <w:ind w:left="2160" w:hanging="360"/>
      </w:pPr>
    </w:lvl>
    <w:lvl w:ilvl="3" w:tplc="01C05C52">
      <w:start w:val="1"/>
      <w:numFmt w:val="bullet"/>
      <w:lvlText w:val="●"/>
      <w:lvlJc w:val="left"/>
      <w:pPr>
        <w:ind w:left="2880" w:hanging="360"/>
      </w:pPr>
    </w:lvl>
    <w:lvl w:ilvl="4" w:tplc="2B70F182">
      <w:start w:val="1"/>
      <w:numFmt w:val="bullet"/>
      <w:lvlText w:val="○"/>
      <w:lvlJc w:val="left"/>
      <w:pPr>
        <w:ind w:left="3600" w:hanging="360"/>
      </w:pPr>
    </w:lvl>
    <w:lvl w:ilvl="5" w:tplc="AA0030AC">
      <w:start w:val="1"/>
      <w:numFmt w:val="bullet"/>
      <w:lvlText w:val="■"/>
      <w:lvlJc w:val="left"/>
      <w:pPr>
        <w:ind w:left="4320" w:hanging="360"/>
      </w:pPr>
    </w:lvl>
    <w:lvl w:ilvl="6" w:tplc="883CED1E">
      <w:start w:val="1"/>
      <w:numFmt w:val="bullet"/>
      <w:lvlText w:val="●"/>
      <w:lvlJc w:val="left"/>
      <w:pPr>
        <w:ind w:left="5040" w:hanging="360"/>
      </w:pPr>
    </w:lvl>
    <w:lvl w:ilvl="7" w:tplc="2368CF26">
      <w:start w:val="1"/>
      <w:numFmt w:val="bullet"/>
      <w:lvlText w:val="●"/>
      <w:lvlJc w:val="left"/>
      <w:pPr>
        <w:ind w:left="5760" w:hanging="360"/>
      </w:pPr>
    </w:lvl>
    <w:lvl w:ilvl="8" w:tplc="9CA85DFA">
      <w:start w:val="1"/>
      <w:numFmt w:val="bullet"/>
      <w:lvlText w:val="●"/>
      <w:lvlJc w:val="left"/>
      <w:pPr>
        <w:ind w:left="6480" w:hanging="360"/>
      </w:pPr>
    </w:lvl>
  </w:abstractNum>
  <w:num w:numId="1" w16cid:durableId="289021451">
    <w:abstractNumId w:val="1"/>
    <w:lvlOverride w:ilvl="0">
      <w:startOverride w:val="1"/>
    </w:lvlOverride>
  </w:num>
  <w:num w:numId="2" w16cid:durableId="13765425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D5"/>
    <w:rsid w:val="00323BC9"/>
    <w:rsid w:val="00442375"/>
    <w:rsid w:val="005077D7"/>
    <w:rsid w:val="006E7ED5"/>
    <w:rsid w:val="007D07A9"/>
    <w:rsid w:val="00B63D97"/>
    <w:rsid w:val="00C56DA9"/>
    <w:rsid w:val="00C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475A9"/>
  <w15:docId w15:val="{6981E104-7AD5-7A4A-AA64-41AB8690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3A5F"/>
      <w:sz w:val="30"/>
      <w:szCs w:val="30"/>
    </w:rPr>
  </w:style>
  <w:style w:type="paragraph" w:styleId="Heading2">
    <w:name w:val="heading 2"/>
    <w:uiPriority w:val="9"/>
    <w:unhideWhenUsed/>
    <w:qFormat/>
    <w:pPr>
      <w:spacing w:before="240" w:after="160"/>
      <w:outlineLvl w:val="1"/>
    </w:pPr>
    <w:rPr>
      <w:b/>
      <w:bCs/>
      <w:color w:val="1F3A5F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120"/>
      <w:outlineLvl w:val="2"/>
    </w:pPr>
    <w:rPr>
      <w:b/>
      <w:bCs/>
      <w:i/>
      <w:iCs/>
      <w:color w:val="404040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1430</Words>
  <Characters>7150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Causal Inference Practice Set</vt:lpstr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Causal Inference Practice Set</dc:title>
  <dc:creator>Claude</dc:creator>
  <cp:lastModifiedBy>Nicholas Fiore</cp:lastModifiedBy>
  <cp:revision>2</cp:revision>
  <dcterms:created xsi:type="dcterms:W3CDTF">2026-04-27T01:27:00Z</dcterms:created>
  <dcterms:modified xsi:type="dcterms:W3CDTF">2026-04-27T01:27:00Z</dcterms:modified>
</cp:coreProperties>
</file>