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0"/>
        <w:gridCol w:w="8760"/>
      </w:tblGrid>
      <w:tr w:rsidR="00BF318A" w:rsidRPr="008558F6" w:rsidTr="00EB2DD5">
        <w:tc>
          <w:tcPr>
            <w:tcW w:w="6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5E64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318A" w:rsidRPr="00FC1C3E" w:rsidRDefault="00BF318A" w:rsidP="00EB2DD5">
            <w:pPr>
              <w:jc w:val="center"/>
              <w:rPr>
                <w:rFonts w:ascii="Helvetica" w:hAnsi="Helvetica"/>
                <w:color w:val="808080" w:themeColor="background1" w:themeShade="80"/>
              </w:rPr>
            </w:pPr>
            <w:r w:rsidRPr="00FC1C3E">
              <w:rPr>
                <w:rFonts w:ascii="Helvetica" w:hAnsi="Helvetica"/>
                <w:b/>
                <w:bCs/>
                <w:color w:val="808080" w:themeColor="background1" w:themeShade="80"/>
                <w:sz w:val="28"/>
                <w:szCs w:val="28"/>
              </w:rPr>
              <w:t>2</w:t>
            </w:r>
          </w:p>
        </w:tc>
        <w:tc>
          <w:tcPr>
            <w:tcW w:w="87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5E642"/>
            <w:tcMar>
              <w:top w:w="60" w:type="dxa"/>
              <w:left w:w="160" w:type="dxa"/>
              <w:bottom w:w="60" w:type="dxa"/>
              <w:right w:w="160" w:type="dxa"/>
            </w:tcMar>
            <w:vAlign w:val="center"/>
          </w:tcPr>
          <w:p w:rsidR="00BF318A" w:rsidRPr="00FC1C3E" w:rsidRDefault="00BF318A" w:rsidP="00EB2DD5">
            <w:pPr>
              <w:spacing w:after="20"/>
              <w:rPr>
                <w:rFonts w:ascii="Helvetica" w:hAnsi="Helvetica"/>
                <w:color w:val="808080" w:themeColor="background1" w:themeShade="80"/>
              </w:rPr>
            </w:pPr>
            <w:r w:rsidRPr="00FC1C3E">
              <w:rPr>
                <w:rFonts w:ascii="Helvetica" w:hAnsi="Helvetica"/>
                <w:b/>
                <w:bCs/>
                <w:color w:val="808080" w:themeColor="background1" w:themeShade="80"/>
                <w:sz w:val="26"/>
                <w:szCs w:val="26"/>
              </w:rPr>
              <w:t>GROUP DYNAMICS, PART 1</w:t>
            </w:r>
          </w:p>
          <w:p w:rsidR="00BF318A" w:rsidRPr="00FC1C3E" w:rsidRDefault="00BF318A" w:rsidP="00EB2DD5">
            <w:pPr>
              <w:rPr>
                <w:rFonts w:ascii="Helvetica" w:hAnsi="Helvetica"/>
                <w:color w:val="808080" w:themeColor="background1" w:themeShade="80"/>
                <w:sz w:val="20"/>
                <w:szCs w:val="20"/>
              </w:rPr>
            </w:pPr>
            <w:r w:rsidRPr="00FC1C3E">
              <w:rPr>
                <w:rFonts w:ascii="Helvetica" w:hAnsi="Helvetica"/>
                <w:i/>
                <w:iCs/>
                <w:color w:val="808080" w:themeColor="background1" w:themeShade="80"/>
                <w:sz w:val="20"/>
                <w:szCs w:val="20"/>
              </w:rPr>
              <w:t xml:space="preserve">Student Group </w:t>
            </w:r>
            <w:r>
              <w:rPr>
                <w:rFonts w:ascii="Helvetica" w:hAnsi="Helvetica"/>
                <w:i/>
                <w:iCs/>
                <w:color w:val="808080" w:themeColor="background1" w:themeShade="80"/>
                <w:sz w:val="20"/>
                <w:szCs w:val="20"/>
              </w:rPr>
              <w:t>Agreement</w:t>
            </w:r>
          </w:p>
        </w:tc>
      </w:tr>
    </w:tbl>
    <w:p w:rsidR="00BF318A" w:rsidRPr="008558F6" w:rsidRDefault="00BF318A" w:rsidP="00BF318A">
      <w:pPr>
        <w:spacing w:after="100"/>
        <w:rPr>
          <w:rFonts w:ascii="Helvetica" w:hAnsi="Helvetica"/>
        </w:rPr>
      </w:pPr>
    </w:p>
    <w:p w:rsidR="00BF318A" w:rsidRPr="008558F6" w:rsidRDefault="00BF318A" w:rsidP="00BF318A">
      <w:pPr>
        <w:spacing w:after="60"/>
        <w:jc w:val="center"/>
        <w:rPr>
          <w:rFonts w:ascii="Helvetica" w:hAnsi="Helvetica"/>
        </w:rPr>
      </w:pPr>
      <w:r w:rsidRPr="008558F6">
        <w:rPr>
          <w:rFonts w:ascii="Helvetica" w:hAnsi="Helvetica"/>
          <w:b/>
          <w:bCs/>
        </w:rPr>
        <w:t>Student Group</w:t>
      </w:r>
      <w:r>
        <w:rPr>
          <w:rFonts w:ascii="Helvetica" w:hAnsi="Helvetica"/>
          <w:b/>
          <w:bCs/>
        </w:rPr>
        <w:t xml:space="preserve"> Agreement</w:t>
      </w:r>
      <w:r w:rsidRPr="008558F6">
        <w:rPr>
          <w:rFonts w:ascii="Helvetica" w:hAnsi="Helvetica"/>
          <w:b/>
          <w:bCs/>
        </w:rPr>
        <w:t>: Social Action Project</w:t>
      </w:r>
    </w:p>
    <w:p w:rsidR="00BF318A" w:rsidRPr="008558F6" w:rsidRDefault="00BF318A" w:rsidP="00BF318A">
      <w:pPr>
        <w:spacing w:after="120"/>
        <w:ind w:right="720"/>
        <w:rPr>
          <w:rFonts w:ascii="Helvetica" w:hAnsi="Helvetica"/>
        </w:rPr>
      </w:pPr>
      <w:r w:rsidRPr="008558F6">
        <w:rPr>
          <w:rFonts w:ascii="Helvetica" w:hAnsi="Helvetica"/>
          <w:i/>
          <w:iCs/>
          <w:color w:val="444444"/>
          <w:sz w:val="20"/>
          <w:szCs w:val="20"/>
        </w:rPr>
        <w:t xml:space="preserve">This </w:t>
      </w:r>
      <w:r>
        <w:rPr>
          <w:rFonts w:ascii="Helvetica" w:hAnsi="Helvetica"/>
          <w:i/>
          <w:iCs/>
          <w:color w:val="444444"/>
          <w:sz w:val="20"/>
          <w:szCs w:val="20"/>
        </w:rPr>
        <w:t>Student Group Agreement was created by Pamela Saylor at Purdue University Northwest, and</w:t>
      </w:r>
      <w:r w:rsidRPr="008558F6">
        <w:rPr>
          <w:rFonts w:ascii="Helvetica" w:hAnsi="Helvetica"/>
          <w:i/>
          <w:iCs/>
          <w:color w:val="444444"/>
          <w:sz w:val="20"/>
          <w:szCs w:val="20"/>
        </w:rPr>
        <w:t xml:space="preserve"> is grounded in the principles of Scott Myers-Lipton’s Teaching Social Action model, which encourages students to engage in </w:t>
      </w:r>
      <w:r>
        <w:rPr>
          <w:rFonts w:ascii="Helvetica" w:hAnsi="Helvetica"/>
          <w:i/>
          <w:iCs/>
          <w:color w:val="444444"/>
          <w:sz w:val="20"/>
          <w:szCs w:val="20"/>
        </w:rPr>
        <w:t xml:space="preserve">inclusive </w:t>
      </w:r>
      <w:r w:rsidRPr="008558F6">
        <w:rPr>
          <w:rFonts w:ascii="Helvetica" w:hAnsi="Helvetica"/>
          <w:i/>
          <w:iCs/>
          <w:color w:val="444444"/>
          <w:sz w:val="20"/>
          <w:szCs w:val="20"/>
        </w:rPr>
        <w:t xml:space="preserve">democratic </w:t>
      </w:r>
      <w:r>
        <w:rPr>
          <w:rFonts w:ascii="Helvetica" w:hAnsi="Helvetica"/>
          <w:i/>
          <w:iCs/>
          <w:color w:val="444444"/>
          <w:sz w:val="20"/>
          <w:szCs w:val="20"/>
        </w:rPr>
        <w:t>action.</w:t>
      </w:r>
    </w:p>
    <w:p w:rsidR="00BF318A" w:rsidRPr="008558F6" w:rsidRDefault="00BF318A" w:rsidP="00BF318A">
      <w:pPr>
        <w:spacing w:after="40"/>
        <w:ind w:right="720"/>
        <w:rPr>
          <w:rFonts w:ascii="Helvetica" w:hAnsi="Helvetica"/>
        </w:rPr>
      </w:pPr>
      <w:r w:rsidRPr="008558F6">
        <w:rPr>
          <w:rFonts w:ascii="Helvetica" w:hAnsi="Helvetica"/>
          <w:b/>
          <w:bCs/>
        </w:rPr>
        <w:t>Group Name: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BF318A" w:rsidRPr="008558F6" w:rsidTr="00EB2DD5"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single" w:sz="2" w:space="0" w:color="DDDDDD"/>
              <w:right w:val="none" w:sz="0" w:space="0" w:color="FFFFFF"/>
            </w:tcBorders>
            <w:shd w:val="clear" w:color="auto" w:fill="F4F4F4"/>
            <w:tcMar>
              <w:top w:w="40" w:type="dxa"/>
              <w:left w:w="80" w:type="dxa"/>
              <w:bottom w:w="40" w:type="dxa"/>
              <w:right w:w="80" w:type="dxa"/>
            </w:tcMar>
          </w:tcPr>
          <w:p w:rsidR="00BF318A" w:rsidRPr="008558F6" w:rsidRDefault="00BF318A" w:rsidP="00EB2DD5">
            <w:pPr>
              <w:ind w:right="720"/>
              <w:rPr>
                <w:rFonts w:ascii="Helvetica" w:hAnsi="Helvetica"/>
              </w:rPr>
            </w:pPr>
            <w:r w:rsidRPr="008558F6">
              <w:rPr>
                <w:rFonts w:ascii="Helvetica" w:hAnsi="Helvetica"/>
              </w:rPr>
              <w:t xml:space="preserve"> </w:t>
            </w:r>
          </w:p>
        </w:tc>
      </w:tr>
    </w:tbl>
    <w:p w:rsidR="00BF318A" w:rsidRPr="008558F6" w:rsidRDefault="00BF318A" w:rsidP="00BF318A">
      <w:pPr>
        <w:spacing w:after="60"/>
        <w:ind w:right="720"/>
        <w:rPr>
          <w:rFonts w:ascii="Helvetica" w:hAnsi="Helvetica"/>
        </w:rPr>
      </w:pPr>
    </w:p>
    <w:p w:rsidR="00BF318A" w:rsidRPr="008558F6" w:rsidRDefault="00BF318A" w:rsidP="00BF318A">
      <w:pPr>
        <w:spacing w:after="40"/>
        <w:ind w:right="720"/>
        <w:rPr>
          <w:rFonts w:ascii="Helvetica" w:hAnsi="Helvetica"/>
        </w:rPr>
      </w:pPr>
      <w:r w:rsidRPr="008558F6">
        <w:rPr>
          <w:rFonts w:ascii="Helvetica" w:hAnsi="Helvetica"/>
          <w:b/>
          <w:bCs/>
        </w:rPr>
        <w:t>Group Members: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BF318A" w:rsidRPr="008558F6" w:rsidTr="00EB2DD5"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single" w:sz="2" w:space="0" w:color="DDDDDD"/>
              <w:right w:val="none" w:sz="0" w:space="0" w:color="FFFFFF"/>
            </w:tcBorders>
            <w:shd w:val="clear" w:color="auto" w:fill="F4F4F4"/>
            <w:tcMar>
              <w:top w:w="40" w:type="dxa"/>
              <w:left w:w="80" w:type="dxa"/>
              <w:bottom w:w="40" w:type="dxa"/>
              <w:right w:w="80" w:type="dxa"/>
            </w:tcMar>
          </w:tcPr>
          <w:p w:rsidR="00BF318A" w:rsidRPr="008558F6" w:rsidRDefault="00BF318A" w:rsidP="00EB2DD5">
            <w:pPr>
              <w:ind w:right="720"/>
              <w:rPr>
                <w:rFonts w:ascii="Helvetica" w:hAnsi="Helvetica"/>
              </w:rPr>
            </w:pPr>
            <w:r w:rsidRPr="008558F6">
              <w:rPr>
                <w:rFonts w:ascii="Helvetica" w:hAnsi="Helvetica"/>
              </w:rPr>
              <w:t xml:space="preserve"> </w:t>
            </w:r>
          </w:p>
        </w:tc>
      </w:tr>
      <w:tr w:rsidR="00BF318A" w:rsidRPr="008558F6" w:rsidTr="00EB2DD5"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single" w:sz="2" w:space="0" w:color="DDDDDD"/>
              <w:right w:val="none" w:sz="0" w:space="0" w:color="FFFFFF"/>
            </w:tcBorders>
            <w:shd w:val="clear" w:color="auto" w:fill="F4F4F4"/>
            <w:tcMar>
              <w:top w:w="40" w:type="dxa"/>
              <w:left w:w="80" w:type="dxa"/>
              <w:bottom w:w="40" w:type="dxa"/>
              <w:right w:w="80" w:type="dxa"/>
            </w:tcMar>
          </w:tcPr>
          <w:p w:rsidR="00BF318A" w:rsidRPr="008558F6" w:rsidRDefault="00BF318A" w:rsidP="00EB2DD5">
            <w:pPr>
              <w:ind w:right="720"/>
              <w:rPr>
                <w:rFonts w:ascii="Helvetica" w:hAnsi="Helvetica"/>
              </w:rPr>
            </w:pPr>
            <w:r w:rsidRPr="008558F6">
              <w:rPr>
                <w:rFonts w:ascii="Helvetica" w:hAnsi="Helvetica"/>
              </w:rPr>
              <w:t xml:space="preserve"> </w:t>
            </w:r>
          </w:p>
        </w:tc>
      </w:tr>
      <w:tr w:rsidR="00BF318A" w:rsidRPr="008558F6" w:rsidTr="00EB2DD5"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single" w:sz="2" w:space="0" w:color="DDDDDD"/>
              <w:right w:val="none" w:sz="0" w:space="0" w:color="FFFFFF"/>
            </w:tcBorders>
            <w:shd w:val="clear" w:color="auto" w:fill="F4F4F4"/>
            <w:tcMar>
              <w:top w:w="40" w:type="dxa"/>
              <w:left w:w="80" w:type="dxa"/>
              <w:bottom w:w="40" w:type="dxa"/>
              <w:right w:w="80" w:type="dxa"/>
            </w:tcMar>
          </w:tcPr>
          <w:p w:rsidR="00BF318A" w:rsidRPr="008558F6" w:rsidRDefault="00BF318A" w:rsidP="00EB2DD5">
            <w:pPr>
              <w:ind w:right="720"/>
              <w:rPr>
                <w:rFonts w:ascii="Helvetica" w:hAnsi="Helvetica"/>
              </w:rPr>
            </w:pPr>
          </w:p>
        </w:tc>
      </w:tr>
      <w:tr w:rsidR="00BF318A" w:rsidRPr="008558F6" w:rsidTr="00EB2DD5"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single" w:sz="2" w:space="0" w:color="DDDDDD"/>
              <w:right w:val="none" w:sz="0" w:space="0" w:color="FFFFFF"/>
            </w:tcBorders>
            <w:shd w:val="clear" w:color="auto" w:fill="F4F4F4"/>
            <w:tcMar>
              <w:top w:w="40" w:type="dxa"/>
              <w:left w:w="80" w:type="dxa"/>
              <w:bottom w:w="40" w:type="dxa"/>
              <w:right w:w="80" w:type="dxa"/>
            </w:tcMar>
          </w:tcPr>
          <w:p w:rsidR="00BF318A" w:rsidRPr="008558F6" w:rsidRDefault="00BF318A" w:rsidP="00EB2DD5">
            <w:pPr>
              <w:ind w:right="720"/>
              <w:rPr>
                <w:rFonts w:ascii="Helvetica" w:hAnsi="Helvetica"/>
              </w:rPr>
            </w:pPr>
          </w:p>
        </w:tc>
      </w:tr>
      <w:tr w:rsidR="00BF318A" w:rsidRPr="008558F6" w:rsidTr="00EB2DD5"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single" w:sz="2" w:space="0" w:color="DDDDDD"/>
              <w:right w:val="none" w:sz="0" w:space="0" w:color="FFFFFF"/>
            </w:tcBorders>
            <w:shd w:val="clear" w:color="auto" w:fill="F4F4F4"/>
            <w:tcMar>
              <w:top w:w="40" w:type="dxa"/>
              <w:left w:w="80" w:type="dxa"/>
              <w:bottom w:w="40" w:type="dxa"/>
              <w:right w:w="80" w:type="dxa"/>
            </w:tcMar>
          </w:tcPr>
          <w:p w:rsidR="00BF318A" w:rsidRPr="008558F6" w:rsidRDefault="00BF318A" w:rsidP="00EB2DD5">
            <w:pPr>
              <w:ind w:right="720"/>
              <w:rPr>
                <w:rFonts w:ascii="Helvetica" w:hAnsi="Helvetica"/>
              </w:rPr>
            </w:pPr>
          </w:p>
        </w:tc>
      </w:tr>
    </w:tbl>
    <w:p w:rsidR="00BF318A" w:rsidRPr="008558F6" w:rsidRDefault="00BF318A" w:rsidP="00BF318A">
      <w:pPr>
        <w:pBdr>
          <w:bottom w:val="single" w:sz="4" w:space="0" w:color="DDDDDD"/>
        </w:pBdr>
        <w:spacing w:before="120"/>
        <w:ind w:right="720"/>
        <w:rPr>
          <w:rFonts w:ascii="Helvetica" w:hAnsi="Helvetica"/>
        </w:rPr>
      </w:pPr>
    </w:p>
    <w:p w:rsidR="00BF318A" w:rsidRPr="008558F6" w:rsidRDefault="00BF318A" w:rsidP="00BF318A">
      <w:pPr>
        <w:spacing w:before="160" w:after="60"/>
        <w:ind w:right="720"/>
        <w:rPr>
          <w:rFonts w:ascii="Helvetica" w:hAnsi="Helvetica"/>
        </w:rPr>
      </w:pPr>
      <w:r w:rsidRPr="008558F6">
        <w:rPr>
          <w:rFonts w:ascii="Helvetica" w:hAnsi="Helvetica"/>
          <w:b/>
          <w:bCs/>
        </w:rPr>
        <w:t>Core Values</w:t>
      </w:r>
    </w:p>
    <w:p w:rsidR="00BF318A" w:rsidRPr="008558F6" w:rsidRDefault="00BF318A" w:rsidP="00BF318A">
      <w:pPr>
        <w:spacing w:before="20" w:after="20"/>
        <w:ind w:left="360" w:right="720"/>
        <w:rPr>
          <w:rFonts w:ascii="Helvetica" w:hAnsi="Helvetica"/>
        </w:rPr>
      </w:pPr>
      <w:r w:rsidRPr="008558F6">
        <w:rPr>
          <w:rFonts w:ascii="Helvetica" w:hAnsi="Helvetica"/>
          <w:color w:val="333333"/>
          <w:sz w:val="20"/>
          <w:szCs w:val="20"/>
        </w:rPr>
        <w:t>•  Democracy: All voices are valued; decisions are made collectively.</w:t>
      </w:r>
    </w:p>
    <w:p w:rsidR="00BF318A" w:rsidRPr="008558F6" w:rsidRDefault="00BF318A" w:rsidP="00BF318A">
      <w:pPr>
        <w:spacing w:before="20" w:after="20"/>
        <w:ind w:left="360" w:right="720"/>
        <w:rPr>
          <w:rFonts w:ascii="Helvetica" w:hAnsi="Helvetica"/>
        </w:rPr>
      </w:pPr>
      <w:r w:rsidRPr="008558F6">
        <w:rPr>
          <w:rFonts w:ascii="Helvetica" w:hAnsi="Helvetica"/>
          <w:color w:val="333333"/>
          <w:sz w:val="20"/>
          <w:szCs w:val="20"/>
        </w:rPr>
        <w:t>•  Respect: We honor diverse perspectives and experiences.</w:t>
      </w:r>
    </w:p>
    <w:p w:rsidR="00BF318A" w:rsidRPr="008558F6" w:rsidRDefault="00BF318A" w:rsidP="00BF318A">
      <w:pPr>
        <w:spacing w:before="20" w:after="20"/>
        <w:ind w:left="360" w:right="720"/>
        <w:rPr>
          <w:rFonts w:ascii="Helvetica" w:hAnsi="Helvetica"/>
        </w:rPr>
      </w:pPr>
      <w:r w:rsidRPr="008558F6">
        <w:rPr>
          <w:rFonts w:ascii="Helvetica" w:hAnsi="Helvetica"/>
          <w:color w:val="333333"/>
          <w:sz w:val="20"/>
          <w:szCs w:val="20"/>
        </w:rPr>
        <w:t>•  Accountability: We follow through on commitments and hold each other responsible.</w:t>
      </w:r>
    </w:p>
    <w:p w:rsidR="00BF318A" w:rsidRPr="008558F6" w:rsidRDefault="00BF318A" w:rsidP="00BF318A">
      <w:pPr>
        <w:spacing w:before="20" w:after="20"/>
        <w:ind w:left="360" w:right="720"/>
        <w:rPr>
          <w:rFonts w:ascii="Helvetica" w:hAnsi="Helvetica"/>
        </w:rPr>
      </w:pPr>
      <w:r w:rsidRPr="008558F6">
        <w:rPr>
          <w:rFonts w:ascii="Helvetica" w:hAnsi="Helvetica"/>
          <w:color w:val="333333"/>
          <w:sz w:val="20"/>
          <w:szCs w:val="20"/>
        </w:rPr>
        <w:t>•  Equity: We strive to challenge systems of oppression and promote justice.</w:t>
      </w:r>
    </w:p>
    <w:p w:rsidR="00BF318A" w:rsidRPr="008558F6" w:rsidRDefault="00BF318A" w:rsidP="00BF318A">
      <w:pPr>
        <w:spacing w:before="20" w:after="20"/>
        <w:ind w:left="360" w:right="720"/>
        <w:rPr>
          <w:rFonts w:ascii="Helvetica" w:hAnsi="Helvetica"/>
        </w:rPr>
      </w:pPr>
      <w:r w:rsidRPr="008558F6">
        <w:rPr>
          <w:rFonts w:ascii="Helvetica" w:hAnsi="Helvetica"/>
          <w:color w:val="333333"/>
          <w:sz w:val="20"/>
          <w:szCs w:val="20"/>
        </w:rPr>
        <w:t>•  Empowerment: We support each other’s growth as leaders and change agents.</w:t>
      </w:r>
    </w:p>
    <w:p w:rsidR="00BF318A" w:rsidRPr="008558F6" w:rsidRDefault="00BF318A" w:rsidP="00BF318A">
      <w:pPr>
        <w:spacing w:after="80"/>
        <w:ind w:right="720"/>
        <w:rPr>
          <w:rFonts w:ascii="Helvetica" w:hAnsi="Helvetica"/>
        </w:rPr>
      </w:pPr>
    </w:p>
    <w:p w:rsidR="00BF318A" w:rsidRPr="008558F6" w:rsidRDefault="00BF318A" w:rsidP="00BF318A">
      <w:pPr>
        <w:pBdr>
          <w:bottom w:val="single" w:sz="4" w:space="0" w:color="DDDDDD"/>
        </w:pBdr>
        <w:spacing w:before="120"/>
        <w:ind w:right="720"/>
        <w:rPr>
          <w:rFonts w:ascii="Helvetica" w:hAnsi="Helvetica"/>
        </w:rPr>
      </w:pPr>
    </w:p>
    <w:p w:rsidR="00BF318A" w:rsidRPr="008558F6" w:rsidRDefault="00BF318A" w:rsidP="00BF318A">
      <w:pPr>
        <w:spacing w:before="160" w:after="60"/>
        <w:ind w:right="720"/>
        <w:rPr>
          <w:rFonts w:ascii="Helvetica" w:hAnsi="Helvetica"/>
        </w:rPr>
      </w:pPr>
      <w:r w:rsidRPr="008558F6">
        <w:rPr>
          <w:rFonts w:ascii="Helvetica" w:hAnsi="Helvetica"/>
          <w:b/>
          <w:bCs/>
        </w:rPr>
        <w:t>Roles &amp; Responsibilities</w:t>
      </w:r>
    </w:p>
    <w:p w:rsidR="00BF318A" w:rsidRPr="008558F6" w:rsidRDefault="00BF318A" w:rsidP="00BF318A">
      <w:pPr>
        <w:spacing w:after="40"/>
        <w:ind w:right="720"/>
        <w:rPr>
          <w:rFonts w:ascii="Helvetica" w:hAnsi="Helvetica"/>
        </w:rPr>
      </w:pPr>
      <w:r w:rsidRPr="008558F6">
        <w:rPr>
          <w:rFonts w:ascii="Helvetica" w:hAnsi="Helvetica"/>
          <w:color w:val="333333"/>
          <w:sz w:val="20"/>
          <w:szCs w:val="20"/>
        </w:rPr>
        <w:t>Each member will take on one or more roles, which may include:</w:t>
      </w:r>
    </w:p>
    <w:p w:rsidR="00BF318A" w:rsidRPr="008558F6" w:rsidRDefault="00BF318A" w:rsidP="00BF318A">
      <w:pPr>
        <w:spacing w:before="20" w:after="20"/>
        <w:ind w:left="360" w:right="720"/>
        <w:rPr>
          <w:rFonts w:ascii="Helvetica" w:hAnsi="Helvetica"/>
        </w:rPr>
      </w:pPr>
      <w:r w:rsidRPr="008558F6">
        <w:rPr>
          <w:rFonts w:ascii="Helvetica" w:hAnsi="Helvetica"/>
          <w:color w:val="333333"/>
          <w:sz w:val="20"/>
          <w:szCs w:val="20"/>
        </w:rPr>
        <w:t>•  Facilitator: Creates agenda, guides meetings and ensures inclusive participation.</w:t>
      </w:r>
    </w:p>
    <w:p w:rsidR="00BF318A" w:rsidRPr="008558F6" w:rsidRDefault="00BF318A" w:rsidP="00BF318A">
      <w:pPr>
        <w:spacing w:before="20" w:after="20"/>
        <w:ind w:left="360" w:right="720"/>
        <w:rPr>
          <w:rFonts w:ascii="Helvetica" w:hAnsi="Helvetica"/>
        </w:rPr>
      </w:pPr>
      <w:r w:rsidRPr="008558F6">
        <w:rPr>
          <w:rFonts w:ascii="Helvetica" w:hAnsi="Helvetica"/>
          <w:color w:val="333333"/>
          <w:sz w:val="20"/>
          <w:szCs w:val="20"/>
        </w:rPr>
        <w:t>•  Note-Taker: Documents decisions, action steps, and reflections.</w:t>
      </w:r>
    </w:p>
    <w:p w:rsidR="00BF318A" w:rsidRPr="008558F6" w:rsidRDefault="00BF318A" w:rsidP="00BF318A">
      <w:pPr>
        <w:spacing w:before="20" w:after="20"/>
        <w:ind w:left="360" w:right="720"/>
        <w:rPr>
          <w:rFonts w:ascii="Helvetica" w:hAnsi="Helvetica"/>
        </w:rPr>
      </w:pPr>
      <w:r w:rsidRPr="008558F6">
        <w:rPr>
          <w:rFonts w:ascii="Helvetica" w:hAnsi="Helvetica"/>
          <w:color w:val="333333"/>
          <w:sz w:val="20"/>
          <w:szCs w:val="20"/>
        </w:rPr>
        <w:t>•  Recruitment Leader:</w:t>
      </w:r>
    </w:p>
    <w:p w:rsidR="00BF318A" w:rsidRPr="008558F6" w:rsidRDefault="00BF318A" w:rsidP="00BF318A">
      <w:pPr>
        <w:spacing w:before="20" w:after="20"/>
        <w:ind w:left="360" w:right="720"/>
        <w:rPr>
          <w:rFonts w:ascii="Helvetica" w:hAnsi="Helvetica"/>
        </w:rPr>
      </w:pPr>
      <w:r w:rsidRPr="008558F6">
        <w:rPr>
          <w:rFonts w:ascii="Helvetica" w:hAnsi="Helvetica"/>
          <w:color w:val="333333"/>
          <w:sz w:val="20"/>
          <w:szCs w:val="20"/>
        </w:rPr>
        <w:t>•  Social Media Coordinator:</w:t>
      </w:r>
    </w:p>
    <w:p w:rsidR="00BF318A" w:rsidRPr="008558F6" w:rsidRDefault="00BF318A" w:rsidP="00BF318A">
      <w:pPr>
        <w:spacing w:before="20" w:after="20"/>
        <w:ind w:left="360" w:right="720"/>
        <w:rPr>
          <w:rFonts w:ascii="Helvetica" w:hAnsi="Helvetica"/>
        </w:rPr>
      </w:pPr>
      <w:r w:rsidRPr="008558F6">
        <w:rPr>
          <w:rFonts w:ascii="Helvetica" w:hAnsi="Helvetica"/>
          <w:color w:val="333333"/>
          <w:sz w:val="20"/>
          <w:szCs w:val="20"/>
        </w:rPr>
        <w:t>•  Research Coordinator:</w:t>
      </w:r>
    </w:p>
    <w:p w:rsidR="00BF318A" w:rsidRPr="008558F6" w:rsidRDefault="00BF318A" w:rsidP="00BF318A">
      <w:pPr>
        <w:spacing w:before="20" w:after="20"/>
        <w:ind w:left="360" w:right="720"/>
        <w:rPr>
          <w:rFonts w:ascii="Helvetica" w:hAnsi="Helvetica"/>
        </w:rPr>
      </w:pPr>
      <w:r w:rsidRPr="008558F6">
        <w:rPr>
          <w:rFonts w:ascii="Helvetica" w:hAnsi="Helvetica"/>
          <w:color w:val="333333"/>
          <w:sz w:val="20"/>
          <w:szCs w:val="20"/>
        </w:rPr>
        <w:t>•  Media Relations Coordinator:</w:t>
      </w:r>
    </w:p>
    <w:p w:rsidR="00BF318A" w:rsidRDefault="00BF318A" w:rsidP="00BF318A">
      <w:pPr>
        <w:ind w:right="720"/>
        <w:rPr>
          <w:rFonts w:ascii="Helvetica" w:hAnsi="Helvetica"/>
          <w:b/>
          <w:bCs/>
        </w:rPr>
      </w:pPr>
      <w:r>
        <w:rPr>
          <w:rFonts w:ascii="Helvetica" w:hAnsi="Helvetica"/>
          <w:b/>
          <w:bCs/>
        </w:rPr>
        <w:br w:type="page"/>
      </w:r>
    </w:p>
    <w:p w:rsidR="00BF318A" w:rsidRPr="008558F6" w:rsidRDefault="00BF318A" w:rsidP="00BF318A">
      <w:pPr>
        <w:spacing w:before="160" w:after="60"/>
        <w:rPr>
          <w:rFonts w:ascii="Helvetica" w:hAnsi="Helvetica"/>
        </w:rPr>
      </w:pPr>
      <w:r w:rsidRPr="008558F6">
        <w:rPr>
          <w:rFonts w:ascii="Helvetica" w:hAnsi="Helvetica"/>
          <w:b/>
          <w:bCs/>
        </w:rPr>
        <w:lastRenderedPageBreak/>
        <w:t>Decision-Making Process</w:t>
      </w:r>
    </w:p>
    <w:p w:rsidR="00BF318A" w:rsidRPr="008558F6" w:rsidRDefault="00BF318A" w:rsidP="00BF318A">
      <w:pPr>
        <w:spacing w:after="80"/>
        <w:rPr>
          <w:rFonts w:ascii="Helvetica" w:hAnsi="Helvetica"/>
        </w:rPr>
      </w:pPr>
      <w:r w:rsidRPr="008558F6">
        <w:rPr>
          <w:rFonts w:ascii="Helvetica" w:hAnsi="Helvetica"/>
          <w:color w:val="333333"/>
          <w:sz w:val="20"/>
          <w:szCs w:val="20"/>
        </w:rPr>
        <w:t>We agree to use consensus-based decision-making whenever possible. If consensus cannot be reached, we will use a majority vote after thorough discussion.</w:t>
      </w:r>
    </w:p>
    <w:p w:rsidR="00BF318A" w:rsidRPr="008558F6" w:rsidRDefault="00BF318A" w:rsidP="00BF318A">
      <w:pPr>
        <w:pBdr>
          <w:bottom w:val="single" w:sz="4" w:space="0" w:color="DDDDDD"/>
        </w:pBdr>
        <w:spacing w:before="120"/>
        <w:rPr>
          <w:rFonts w:ascii="Helvetica" w:hAnsi="Helvetica"/>
        </w:rPr>
      </w:pPr>
    </w:p>
    <w:p w:rsidR="00BF318A" w:rsidRPr="008558F6" w:rsidRDefault="00BF318A" w:rsidP="00BF318A">
      <w:pPr>
        <w:spacing w:before="160" w:after="60"/>
        <w:rPr>
          <w:rFonts w:ascii="Helvetica" w:hAnsi="Helvetica"/>
        </w:rPr>
      </w:pPr>
      <w:r w:rsidRPr="008558F6">
        <w:rPr>
          <w:rFonts w:ascii="Helvetica" w:hAnsi="Helvetica"/>
          <w:b/>
          <w:bCs/>
        </w:rPr>
        <w:t>Meeting Schedule</w:t>
      </w:r>
    </w:p>
    <w:p w:rsidR="00BF318A" w:rsidRPr="008558F6" w:rsidRDefault="00BF318A" w:rsidP="00BF318A">
      <w:pPr>
        <w:spacing w:before="20" w:after="20"/>
        <w:ind w:left="360"/>
        <w:rPr>
          <w:rFonts w:ascii="Helvetica" w:hAnsi="Helvetica"/>
        </w:rPr>
      </w:pPr>
      <w:r w:rsidRPr="008558F6">
        <w:rPr>
          <w:rFonts w:ascii="Helvetica" w:hAnsi="Helvetica"/>
          <w:color w:val="333333"/>
          <w:sz w:val="20"/>
          <w:szCs w:val="20"/>
        </w:rPr>
        <w:t>•  Frequency: (e.g., Weekly on Thursdays at 4 PM)</w:t>
      </w:r>
    </w:p>
    <w:p w:rsidR="00BF318A" w:rsidRPr="008558F6" w:rsidRDefault="00BF318A" w:rsidP="00BF318A">
      <w:pPr>
        <w:spacing w:before="20" w:after="20"/>
        <w:ind w:left="360"/>
        <w:rPr>
          <w:rFonts w:ascii="Helvetica" w:hAnsi="Helvetica"/>
        </w:rPr>
      </w:pPr>
      <w:r w:rsidRPr="008558F6">
        <w:rPr>
          <w:rFonts w:ascii="Helvetica" w:hAnsi="Helvetica"/>
          <w:color w:val="333333"/>
          <w:sz w:val="20"/>
          <w:szCs w:val="20"/>
        </w:rPr>
        <w:t xml:space="preserve">•  Location/Platform: (e.g., Room 203 or </w:t>
      </w:r>
      <w:proofErr w:type="gramStart"/>
      <w:r w:rsidRPr="008558F6">
        <w:rPr>
          <w:rFonts w:ascii="Helvetica" w:hAnsi="Helvetica"/>
          <w:color w:val="333333"/>
          <w:sz w:val="20"/>
          <w:szCs w:val="20"/>
        </w:rPr>
        <w:t>Zoom</w:t>
      </w:r>
      <w:proofErr w:type="gramEnd"/>
      <w:r w:rsidRPr="008558F6">
        <w:rPr>
          <w:rFonts w:ascii="Helvetica" w:hAnsi="Helvetica"/>
          <w:color w:val="333333"/>
          <w:sz w:val="20"/>
          <w:szCs w:val="20"/>
        </w:rPr>
        <w:t>)</w:t>
      </w:r>
    </w:p>
    <w:p w:rsidR="00BF318A" w:rsidRPr="008558F6" w:rsidRDefault="00BF318A" w:rsidP="00BF318A">
      <w:pPr>
        <w:spacing w:before="20" w:after="20"/>
        <w:ind w:left="360"/>
        <w:rPr>
          <w:rFonts w:ascii="Helvetica" w:hAnsi="Helvetica"/>
        </w:rPr>
      </w:pPr>
      <w:r w:rsidRPr="008558F6">
        <w:rPr>
          <w:rFonts w:ascii="Helvetica" w:hAnsi="Helvetica"/>
          <w:color w:val="333333"/>
          <w:sz w:val="20"/>
          <w:szCs w:val="20"/>
        </w:rPr>
        <w:t>•  Attendance Policy: Members are expected to attend all meetings or notify the group in advance if absent.</w:t>
      </w:r>
    </w:p>
    <w:p w:rsidR="00BF318A" w:rsidRPr="008558F6" w:rsidRDefault="00BF318A" w:rsidP="00BF318A">
      <w:pPr>
        <w:pBdr>
          <w:bottom w:val="single" w:sz="4" w:space="0" w:color="DDDDDD"/>
        </w:pBdr>
        <w:spacing w:before="120"/>
        <w:rPr>
          <w:rFonts w:ascii="Helvetica" w:hAnsi="Helvetica"/>
        </w:rPr>
      </w:pPr>
    </w:p>
    <w:p w:rsidR="00BF318A" w:rsidRPr="008558F6" w:rsidRDefault="00BF318A" w:rsidP="00BF318A">
      <w:pPr>
        <w:spacing w:before="160" w:after="60"/>
        <w:rPr>
          <w:rFonts w:ascii="Helvetica" w:hAnsi="Helvetica"/>
        </w:rPr>
      </w:pPr>
      <w:r w:rsidRPr="008558F6">
        <w:rPr>
          <w:rFonts w:ascii="Helvetica" w:hAnsi="Helvetica"/>
          <w:b/>
          <w:bCs/>
        </w:rPr>
        <w:t>Conflict Resolution</w:t>
      </w:r>
    </w:p>
    <w:p w:rsidR="00BF318A" w:rsidRPr="008558F6" w:rsidRDefault="00BF318A" w:rsidP="00BF318A">
      <w:pPr>
        <w:spacing w:after="40"/>
        <w:rPr>
          <w:rFonts w:ascii="Helvetica" w:hAnsi="Helvetica"/>
        </w:rPr>
      </w:pPr>
      <w:r w:rsidRPr="008558F6">
        <w:rPr>
          <w:rFonts w:ascii="Helvetica" w:hAnsi="Helvetica"/>
          <w:color w:val="333333"/>
          <w:sz w:val="20"/>
          <w:szCs w:val="20"/>
        </w:rPr>
        <w:t>If conflicts arise, we will:</w:t>
      </w:r>
    </w:p>
    <w:p w:rsidR="00BF318A" w:rsidRPr="008558F6" w:rsidRDefault="00BF318A" w:rsidP="00BF318A">
      <w:pPr>
        <w:spacing w:before="20" w:after="20"/>
        <w:ind w:left="360"/>
        <w:rPr>
          <w:rFonts w:ascii="Helvetica" w:hAnsi="Helvetica"/>
        </w:rPr>
      </w:pPr>
      <w:r w:rsidRPr="008558F6">
        <w:rPr>
          <w:rFonts w:ascii="Helvetica" w:hAnsi="Helvetica"/>
          <w:color w:val="333333"/>
          <w:sz w:val="20"/>
          <w:szCs w:val="20"/>
        </w:rPr>
        <w:t>•  1. Address the issue directly and respectfully.</w:t>
      </w:r>
    </w:p>
    <w:p w:rsidR="00BF318A" w:rsidRPr="008558F6" w:rsidRDefault="00BF318A" w:rsidP="00BF318A">
      <w:pPr>
        <w:spacing w:before="20" w:after="20"/>
        <w:ind w:left="360"/>
        <w:rPr>
          <w:rFonts w:ascii="Helvetica" w:hAnsi="Helvetica"/>
        </w:rPr>
      </w:pPr>
      <w:r w:rsidRPr="008558F6">
        <w:rPr>
          <w:rFonts w:ascii="Helvetica" w:hAnsi="Helvetica"/>
          <w:color w:val="333333"/>
          <w:sz w:val="20"/>
          <w:szCs w:val="20"/>
        </w:rPr>
        <w:t>•  2. Use mediation if needed, facilitated by a neutral group member or instructor.</w:t>
      </w:r>
    </w:p>
    <w:p w:rsidR="00BF318A" w:rsidRPr="008558F6" w:rsidRDefault="00BF318A" w:rsidP="00BF318A">
      <w:pPr>
        <w:spacing w:before="20" w:after="20"/>
        <w:ind w:left="360"/>
        <w:rPr>
          <w:rFonts w:ascii="Helvetica" w:hAnsi="Helvetica"/>
        </w:rPr>
      </w:pPr>
      <w:r w:rsidRPr="008558F6">
        <w:rPr>
          <w:rFonts w:ascii="Helvetica" w:hAnsi="Helvetica"/>
          <w:color w:val="333333"/>
          <w:sz w:val="20"/>
          <w:szCs w:val="20"/>
        </w:rPr>
        <w:t>•  3. Reaffirm our shared goals and values to guide resolution.</w:t>
      </w:r>
    </w:p>
    <w:p w:rsidR="00BF318A" w:rsidRPr="008558F6" w:rsidRDefault="00BF318A" w:rsidP="00BF318A">
      <w:pPr>
        <w:pBdr>
          <w:bottom w:val="single" w:sz="4" w:space="0" w:color="DDDDDD"/>
        </w:pBdr>
        <w:spacing w:before="120"/>
        <w:rPr>
          <w:rFonts w:ascii="Helvetica" w:hAnsi="Helvetica"/>
        </w:rPr>
      </w:pPr>
    </w:p>
    <w:p w:rsidR="00BF318A" w:rsidRPr="008558F6" w:rsidRDefault="00BF318A" w:rsidP="00BF318A">
      <w:pPr>
        <w:spacing w:before="160" w:after="60"/>
        <w:rPr>
          <w:rFonts w:ascii="Helvetica" w:hAnsi="Helvetica"/>
        </w:rPr>
      </w:pPr>
      <w:r w:rsidRPr="008558F6">
        <w:rPr>
          <w:rFonts w:ascii="Helvetica" w:hAnsi="Helvetica"/>
          <w:b/>
          <w:bCs/>
        </w:rPr>
        <w:t>Accountability &amp; Participation</w:t>
      </w:r>
    </w:p>
    <w:p w:rsidR="00BF318A" w:rsidRPr="008558F6" w:rsidRDefault="00BF318A" w:rsidP="00BF318A">
      <w:pPr>
        <w:spacing w:before="20" w:after="20"/>
        <w:ind w:left="360"/>
        <w:rPr>
          <w:rFonts w:ascii="Helvetica" w:hAnsi="Helvetica"/>
        </w:rPr>
      </w:pPr>
      <w:r w:rsidRPr="008558F6">
        <w:rPr>
          <w:rFonts w:ascii="Helvetica" w:hAnsi="Helvetica"/>
          <w:color w:val="333333"/>
          <w:sz w:val="20"/>
          <w:szCs w:val="20"/>
        </w:rPr>
        <w:t>•  Participate fully (in spirit and actuality)</w:t>
      </w:r>
    </w:p>
    <w:p w:rsidR="00BF318A" w:rsidRPr="008558F6" w:rsidRDefault="00BF318A" w:rsidP="00BF318A">
      <w:pPr>
        <w:spacing w:before="20" w:after="20"/>
        <w:ind w:left="360"/>
        <w:rPr>
          <w:rFonts w:ascii="Helvetica" w:hAnsi="Helvetica"/>
        </w:rPr>
      </w:pPr>
      <w:r w:rsidRPr="008558F6">
        <w:rPr>
          <w:rFonts w:ascii="Helvetica" w:hAnsi="Helvetica"/>
          <w:color w:val="333333"/>
          <w:sz w:val="20"/>
          <w:szCs w:val="20"/>
        </w:rPr>
        <w:t>•  Participate professionally (i.e. abiding by the rules of academic honesty)</w:t>
      </w:r>
    </w:p>
    <w:p w:rsidR="00BF318A" w:rsidRPr="008558F6" w:rsidRDefault="00BF318A" w:rsidP="00BF318A">
      <w:pPr>
        <w:spacing w:before="20" w:after="20"/>
        <w:ind w:left="360"/>
        <w:rPr>
          <w:rFonts w:ascii="Helvetica" w:hAnsi="Helvetica"/>
        </w:rPr>
      </w:pPr>
      <w:r w:rsidRPr="008558F6">
        <w:rPr>
          <w:rFonts w:ascii="Helvetica" w:hAnsi="Helvetica"/>
          <w:color w:val="333333"/>
          <w:sz w:val="20"/>
          <w:szCs w:val="20"/>
        </w:rPr>
        <w:t>•  Meet responsibilities and contribute equitably to the project.</w:t>
      </w:r>
    </w:p>
    <w:p w:rsidR="00BF318A" w:rsidRPr="008558F6" w:rsidRDefault="00BF318A" w:rsidP="00BF318A">
      <w:pPr>
        <w:spacing w:before="20" w:after="20"/>
        <w:ind w:left="360"/>
        <w:rPr>
          <w:rFonts w:ascii="Helvetica" w:hAnsi="Helvetica"/>
        </w:rPr>
      </w:pPr>
      <w:r w:rsidRPr="008558F6">
        <w:rPr>
          <w:rFonts w:ascii="Helvetica" w:hAnsi="Helvetica"/>
          <w:color w:val="333333"/>
          <w:sz w:val="20"/>
          <w:szCs w:val="20"/>
        </w:rPr>
        <w:t>•  Take consequences of not abiding by the group’s rules.</w:t>
      </w:r>
    </w:p>
    <w:p w:rsidR="00BF318A" w:rsidRPr="008558F6" w:rsidRDefault="00BF318A" w:rsidP="00BF318A">
      <w:pPr>
        <w:spacing w:before="20" w:after="20"/>
        <w:ind w:left="360"/>
        <w:rPr>
          <w:rFonts w:ascii="Helvetica" w:hAnsi="Helvetica"/>
        </w:rPr>
      </w:pPr>
      <w:r w:rsidRPr="008558F6">
        <w:rPr>
          <w:rFonts w:ascii="Helvetica" w:hAnsi="Helvetica"/>
          <w:color w:val="333333"/>
          <w:sz w:val="20"/>
          <w:szCs w:val="20"/>
        </w:rPr>
        <w:t xml:space="preserve">•  Giving group members appropriate credit </w:t>
      </w:r>
      <w:proofErr w:type="gramStart"/>
      <w:r w:rsidRPr="008558F6">
        <w:rPr>
          <w:rFonts w:ascii="Helvetica" w:hAnsi="Helvetica"/>
          <w:color w:val="333333"/>
          <w:sz w:val="20"/>
          <w:szCs w:val="20"/>
        </w:rPr>
        <w:t>where</w:t>
      </w:r>
      <w:proofErr w:type="gramEnd"/>
      <w:r w:rsidRPr="008558F6">
        <w:rPr>
          <w:rFonts w:ascii="Helvetica" w:hAnsi="Helvetica"/>
          <w:color w:val="333333"/>
          <w:sz w:val="20"/>
          <w:szCs w:val="20"/>
        </w:rPr>
        <w:t xml:space="preserve"> due</w:t>
      </w:r>
    </w:p>
    <w:p w:rsidR="00BF318A" w:rsidRPr="008558F6" w:rsidRDefault="00BF318A" w:rsidP="00BF318A">
      <w:pPr>
        <w:spacing w:before="20" w:after="20"/>
        <w:ind w:left="360"/>
        <w:rPr>
          <w:rFonts w:ascii="Helvetica" w:hAnsi="Helvetica"/>
        </w:rPr>
      </w:pPr>
      <w:r w:rsidRPr="008558F6">
        <w:rPr>
          <w:rFonts w:ascii="Helvetica" w:hAnsi="Helvetica"/>
          <w:color w:val="333333"/>
          <w:sz w:val="20"/>
          <w:szCs w:val="20"/>
        </w:rPr>
        <w:t>•  Not giving credit where it isn’t due</w:t>
      </w:r>
    </w:p>
    <w:p w:rsidR="00BF318A" w:rsidRPr="008558F6" w:rsidRDefault="00BF318A" w:rsidP="00BF318A">
      <w:pPr>
        <w:spacing w:after="80"/>
        <w:rPr>
          <w:rFonts w:ascii="Helvetica" w:hAnsi="Helvetica"/>
        </w:rPr>
      </w:pPr>
    </w:p>
    <w:p w:rsidR="00BF318A" w:rsidRPr="008558F6" w:rsidRDefault="00BF318A" w:rsidP="00BF318A">
      <w:pPr>
        <w:spacing w:before="160" w:after="60"/>
        <w:rPr>
          <w:rFonts w:ascii="Helvetica" w:hAnsi="Helvetica"/>
        </w:rPr>
      </w:pPr>
      <w:r w:rsidRPr="008558F6">
        <w:rPr>
          <w:rFonts w:ascii="Helvetica" w:hAnsi="Helvetica"/>
          <w:b/>
          <w:bCs/>
        </w:rPr>
        <w:t>Reflection &amp; Evaluation</w:t>
      </w:r>
    </w:p>
    <w:p w:rsidR="00BF318A" w:rsidRPr="008558F6" w:rsidRDefault="00BF318A" w:rsidP="00BF318A">
      <w:pPr>
        <w:spacing w:after="40"/>
        <w:rPr>
          <w:rFonts w:ascii="Helvetica" w:hAnsi="Helvetica"/>
        </w:rPr>
      </w:pPr>
      <w:r w:rsidRPr="008558F6">
        <w:rPr>
          <w:rFonts w:ascii="Helvetica" w:hAnsi="Helvetica"/>
          <w:color w:val="333333"/>
          <w:sz w:val="20"/>
          <w:szCs w:val="20"/>
        </w:rPr>
        <w:t>We will engage in regular reflection to assess:</w:t>
      </w:r>
    </w:p>
    <w:p w:rsidR="00BF318A" w:rsidRPr="008558F6" w:rsidRDefault="00BF318A" w:rsidP="00BF318A">
      <w:pPr>
        <w:spacing w:before="20" w:after="20"/>
        <w:ind w:left="360"/>
        <w:rPr>
          <w:rFonts w:ascii="Helvetica" w:hAnsi="Helvetica"/>
        </w:rPr>
      </w:pPr>
      <w:r w:rsidRPr="008558F6">
        <w:rPr>
          <w:rFonts w:ascii="Helvetica" w:hAnsi="Helvetica"/>
          <w:color w:val="333333"/>
          <w:sz w:val="20"/>
          <w:szCs w:val="20"/>
        </w:rPr>
        <w:t>•  Progress toward our goals.</w:t>
      </w:r>
    </w:p>
    <w:p w:rsidR="00BF318A" w:rsidRPr="008558F6" w:rsidRDefault="00BF318A" w:rsidP="00BF318A">
      <w:pPr>
        <w:spacing w:before="20" w:after="20"/>
        <w:ind w:left="360"/>
        <w:rPr>
          <w:rFonts w:ascii="Helvetica" w:hAnsi="Helvetica"/>
        </w:rPr>
      </w:pPr>
      <w:r w:rsidRPr="008558F6">
        <w:rPr>
          <w:rFonts w:ascii="Helvetica" w:hAnsi="Helvetica"/>
          <w:color w:val="333333"/>
          <w:sz w:val="20"/>
          <w:szCs w:val="20"/>
        </w:rPr>
        <w:t>•  Group dynamics and collaboration.</w:t>
      </w:r>
    </w:p>
    <w:p w:rsidR="00BF318A" w:rsidRPr="008558F6" w:rsidRDefault="00BF318A" w:rsidP="00BF318A">
      <w:pPr>
        <w:spacing w:before="20" w:after="20"/>
        <w:ind w:left="360"/>
        <w:rPr>
          <w:rFonts w:ascii="Helvetica" w:hAnsi="Helvetica"/>
        </w:rPr>
      </w:pPr>
      <w:r w:rsidRPr="008558F6">
        <w:rPr>
          <w:rFonts w:ascii="Helvetica" w:hAnsi="Helvetica"/>
          <w:color w:val="333333"/>
          <w:sz w:val="20"/>
          <w:szCs w:val="20"/>
        </w:rPr>
        <w:t>•  Personal and collective learning.</w:t>
      </w:r>
    </w:p>
    <w:p w:rsidR="00BF318A" w:rsidRPr="008558F6" w:rsidRDefault="00BF318A" w:rsidP="00BF318A">
      <w:pPr>
        <w:pBdr>
          <w:bottom w:val="single" w:sz="4" w:space="0" w:color="DDDDDD"/>
        </w:pBdr>
        <w:spacing w:before="120"/>
        <w:rPr>
          <w:rFonts w:ascii="Helvetica" w:hAnsi="Helvetica"/>
        </w:rPr>
      </w:pPr>
    </w:p>
    <w:p w:rsidR="00BF318A" w:rsidRPr="008558F6" w:rsidRDefault="00BF318A" w:rsidP="00BF318A">
      <w:pPr>
        <w:spacing w:before="160" w:after="60"/>
        <w:rPr>
          <w:rFonts w:ascii="Helvetica" w:hAnsi="Helvetica"/>
        </w:rPr>
      </w:pPr>
      <w:r w:rsidRPr="008558F6">
        <w:rPr>
          <w:rFonts w:ascii="Helvetica" w:hAnsi="Helvetica"/>
          <w:b/>
          <w:bCs/>
        </w:rPr>
        <w:t>Additional Roles &amp; Responsibilities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BF318A" w:rsidRPr="008558F6" w:rsidTr="00EB2DD5"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single" w:sz="2" w:space="0" w:color="DDDDDD"/>
              <w:right w:val="none" w:sz="0" w:space="0" w:color="FFFFFF"/>
            </w:tcBorders>
            <w:shd w:val="clear" w:color="auto" w:fill="F4F4F4"/>
            <w:tcMar>
              <w:top w:w="40" w:type="dxa"/>
              <w:left w:w="80" w:type="dxa"/>
              <w:bottom w:w="40" w:type="dxa"/>
              <w:right w:w="80" w:type="dxa"/>
            </w:tcMar>
          </w:tcPr>
          <w:p w:rsidR="00BF318A" w:rsidRPr="008558F6" w:rsidRDefault="00BF318A" w:rsidP="00EB2DD5">
            <w:pPr>
              <w:rPr>
                <w:rFonts w:ascii="Helvetica" w:hAnsi="Helvetica"/>
              </w:rPr>
            </w:pPr>
            <w:r w:rsidRPr="008558F6">
              <w:rPr>
                <w:rFonts w:ascii="Helvetica" w:hAnsi="Helvetica"/>
              </w:rPr>
              <w:t xml:space="preserve"> </w:t>
            </w:r>
          </w:p>
        </w:tc>
      </w:tr>
      <w:tr w:rsidR="00BF318A" w:rsidRPr="008558F6" w:rsidTr="00EB2DD5"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single" w:sz="2" w:space="0" w:color="DDDDDD"/>
              <w:right w:val="none" w:sz="0" w:space="0" w:color="FFFFFF"/>
            </w:tcBorders>
            <w:shd w:val="clear" w:color="auto" w:fill="F4F4F4"/>
            <w:tcMar>
              <w:top w:w="40" w:type="dxa"/>
              <w:left w:w="80" w:type="dxa"/>
              <w:bottom w:w="40" w:type="dxa"/>
              <w:right w:w="80" w:type="dxa"/>
            </w:tcMar>
          </w:tcPr>
          <w:p w:rsidR="00BF318A" w:rsidRPr="008558F6" w:rsidRDefault="00BF318A" w:rsidP="00EB2DD5">
            <w:pPr>
              <w:rPr>
                <w:rFonts w:ascii="Helvetica" w:hAnsi="Helvetica"/>
              </w:rPr>
            </w:pPr>
            <w:r w:rsidRPr="008558F6">
              <w:rPr>
                <w:rFonts w:ascii="Helvetica" w:hAnsi="Helvetica"/>
              </w:rPr>
              <w:t xml:space="preserve"> </w:t>
            </w:r>
          </w:p>
        </w:tc>
      </w:tr>
    </w:tbl>
    <w:p w:rsidR="00BF318A" w:rsidRPr="008558F6" w:rsidRDefault="00BF318A" w:rsidP="00BF318A">
      <w:pPr>
        <w:spacing w:after="80"/>
        <w:rPr>
          <w:rFonts w:ascii="Helvetica" w:hAnsi="Helvetica"/>
        </w:rPr>
      </w:pPr>
    </w:p>
    <w:p w:rsidR="00BF318A" w:rsidRPr="008558F6" w:rsidRDefault="00BF318A" w:rsidP="00BF318A">
      <w:pPr>
        <w:spacing w:before="120" w:after="60"/>
        <w:rPr>
          <w:rFonts w:ascii="Helvetica" w:hAnsi="Helvetica"/>
        </w:rPr>
      </w:pPr>
      <w:r w:rsidRPr="008558F6">
        <w:rPr>
          <w:rFonts w:ascii="Helvetica" w:hAnsi="Helvetica"/>
          <w:b/>
          <w:bCs/>
        </w:rPr>
        <w:t>Signatures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00"/>
        <w:gridCol w:w="2200"/>
        <w:gridCol w:w="2560"/>
        <w:gridCol w:w="1800"/>
      </w:tblGrid>
      <w:tr w:rsidR="00BF318A" w:rsidRPr="008558F6" w:rsidTr="00EB2DD5">
        <w:tc>
          <w:tcPr>
            <w:tcW w:w="28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0D1B2A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BF318A" w:rsidRPr="008558F6" w:rsidRDefault="00BF318A" w:rsidP="00EB2DD5">
            <w:pPr>
              <w:rPr>
                <w:rFonts w:ascii="Helvetica" w:hAnsi="Helvetica"/>
              </w:rPr>
            </w:pPr>
            <w:r w:rsidRPr="008558F6">
              <w:rPr>
                <w:rFonts w:ascii="Helvetica" w:hAnsi="Helvetica"/>
                <w:b/>
                <w:bCs/>
                <w:color w:val="FFFFFF"/>
                <w:sz w:val="20"/>
                <w:szCs w:val="20"/>
              </w:rPr>
              <w:t>Name</w:t>
            </w:r>
          </w:p>
        </w:tc>
        <w:tc>
          <w:tcPr>
            <w:tcW w:w="22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0D1B2A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BF318A" w:rsidRPr="008558F6" w:rsidRDefault="00BF318A" w:rsidP="00EB2DD5">
            <w:pPr>
              <w:rPr>
                <w:rFonts w:ascii="Helvetica" w:hAnsi="Helvetica"/>
              </w:rPr>
            </w:pPr>
            <w:r w:rsidRPr="008558F6">
              <w:rPr>
                <w:rFonts w:ascii="Helvetica" w:hAnsi="Helvetica"/>
                <w:b/>
                <w:bCs/>
                <w:color w:val="FFFFFF"/>
                <w:sz w:val="20"/>
                <w:szCs w:val="20"/>
              </w:rPr>
              <w:t>Role(s)</w:t>
            </w:r>
          </w:p>
        </w:tc>
        <w:tc>
          <w:tcPr>
            <w:tcW w:w="25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0D1B2A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BF318A" w:rsidRPr="008558F6" w:rsidRDefault="00BF318A" w:rsidP="00EB2DD5">
            <w:pPr>
              <w:rPr>
                <w:rFonts w:ascii="Helvetica" w:hAnsi="Helvetica"/>
              </w:rPr>
            </w:pPr>
            <w:r w:rsidRPr="008558F6">
              <w:rPr>
                <w:rFonts w:ascii="Helvetica" w:hAnsi="Helvetica"/>
                <w:b/>
                <w:bCs/>
                <w:color w:val="FFFFFF"/>
                <w:sz w:val="20"/>
                <w:szCs w:val="20"/>
              </w:rPr>
              <w:t>Signature</w:t>
            </w:r>
          </w:p>
        </w:tc>
        <w:tc>
          <w:tcPr>
            <w:tcW w:w="18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0D1B2A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BF318A" w:rsidRPr="008558F6" w:rsidRDefault="00BF318A" w:rsidP="00EB2DD5">
            <w:pPr>
              <w:rPr>
                <w:rFonts w:ascii="Helvetica" w:hAnsi="Helvetica"/>
              </w:rPr>
            </w:pPr>
            <w:r w:rsidRPr="008558F6">
              <w:rPr>
                <w:rFonts w:ascii="Helvetica" w:hAnsi="Helvetica"/>
                <w:b/>
                <w:bCs/>
                <w:color w:val="FFFFFF"/>
                <w:sz w:val="20"/>
                <w:szCs w:val="20"/>
              </w:rPr>
              <w:t>Date</w:t>
            </w:r>
          </w:p>
        </w:tc>
      </w:tr>
      <w:tr w:rsidR="00BF318A" w:rsidRPr="008558F6" w:rsidTr="00EB2DD5"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BF318A" w:rsidRPr="008558F6" w:rsidRDefault="00BF318A" w:rsidP="00EB2DD5">
            <w:pPr>
              <w:rPr>
                <w:rFonts w:ascii="Helvetica" w:hAnsi="Helvetica"/>
              </w:rPr>
            </w:pPr>
            <w:r w:rsidRPr="008558F6">
              <w:rPr>
                <w:rFonts w:ascii="Helvetica" w:hAnsi="Helvetica"/>
              </w:rPr>
              <w:t xml:space="preserve"> </w:t>
            </w:r>
          </w:p>
        </w:tc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BF318A" w:rsidRPr="008558F6" w:rsidRDefault="00BF318A" w:rsidP="00EB2DD5">
            <w:pPr>
              <w:rPr>
                <w:rFonts w:ascii="Helvetica" w:hAnsi="Helvetica"/>
              </w:rPr>
            </w:pPr>
            <w:r w:rsidRPr="008558F6">
              <w:rPr>
                <w:rFonts w:ascii="Helvetica" w:hAnsi="Helvetica"/>
              </w:rPr>
              <w:t xml:space="preserve"> </w:t>
            </w:r>
          </w:p>
        </w:tc>
        <w:tc>
          <w:tcPr>
            <w:tcW w:w="2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BF318A" w:rsidRPr="008558F6" w:rsidRDefault="00BF318A" w:rsidP="00EB2DD5">
            <w:pPr>
              <w:rPr>
                <w:rFonts w:ascii="Helvetica" w:hAnsi="Helvetica"/>
              </w:rPr>
            </w:pPr>
            <w:r w:rsidRPr="008558F6">
              <w:rPr>
                <w:rFonts w:ascii="Helvetica" w:hAnsi="Helvetica"/>
              </w:rPr>
              <w:t xml:space="preserve"> </w:t>
            </w:r>
          </w:p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BF318A" w:rsidRPr="008558F6" w:rsidRDefault="00BF318A" w:rsidP="00EB2DD5">
            <w:pPr>
              <w:rPr>
                <w:rFonts w:ascii="Helvetica" w:hAnsi="Helvetica"/>
              </w:rPr>
            </w:pPr>
            <w:r w:rsidRPr="008558F6">
              <w:rPr>
                <w:rFonts w:ascii="Helvetica" w:hAnsi="Helvetica"/>
              </w:rPr>
              <w:t xml:space="preserve"> </w:t>
            </w:r>
          </w:p>
        </w:tc>
      </w:tr>
      <w:tr w:rsidR="00BF318A" w:rsidRPr="008558F6" w:rsidTr="00EB2DD5"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BF318A" w:rsidRPr="008558F6" w:rsidRDefault="00BF318A" w:rsidP="00EB2DD5">
            <w:pPr>
              <w:rPr>
                <w:rFonts w:ascii="Helvetica" w:hAnsi="Helvetica"/>
              </w:rPr>
            </w:pPr>
            <w:r w:rsidRPr="008558F6">
              <w:rPr>
                <w:rFonts w:ascii="Helvetica" w:hAnsi="Helvetica"/>
              </w:rPr>
              <w:t xml:space="preserve"> </w:t>
            </w:r>
          </w:p>
        </w:tc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BF318A" w:rsidRPr="008558F6" w:rsidRDefault="00BF318A" w:rsidP="00EB2DD5">
            <w:pPr>
              <w:rPr>
                <w:rFonts w:ascii="Helvetica" w:hAnsi="Helvetica"/>
              </w:rPr>
            </w:pPr>
            <w:r w:rsidRPr="008558F6">
              <w:rPr>
                <w:rFonts w:ascii="Helvetica" w:hAnsi="Helvetica"/>
              </w:rPr>
              <w:t xml:space="preserve"> </w:t>
            </w:r>
          </w:p>
        </w:tc>
        <w:tc>
          <w:tcPr>
            <w:tcW w:w="2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BF318A" w:rsidRPr="008558F6" w:rsidRDefault="00BF318A" w:rsidP="00EB2DD5">
            <w:pPr>
              <w:rPr>
                <w:rFonts w:ascii="Helvetica" w:hAnsi="Helvetica"/>
              </w:rPr>
            </w:pPr>
            <w:r w:rsidRPr="008558F6">
              <w:rPr>
                <w:rFonts w:ascii="Helvetica" w:hAnsi="Helvetica"/>
              </w:rPr>
              <w:t xml:space="preserve"> </w:t>
            </w:r>
          </w:p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BF318A" w:rsidRPr="008558F6" w:rsidRDefault="00BF318A" w:rsidP="00EB2DD5">
            <w:pPr>
              <w:rPr>
                <w:rFonts w:ascii="Helvetica" w:hAnsi="Helvetica"/>
              </w:rPr>
            </w:pPr>
            <w:r w:rsidRPr="008558F6">
              <w:rPr>
                <w:rFonts w:ascii="Helvetica" w:hAnsi="Helvetica"/>
              </w:rPr>
              <w:t xml:space="preserve"> </w:t>
            </w:r>
          </w:p>
        </w:tc>
      </w:tr>
      <w:tr w:rsidR="00BF318A" w:rsidRPr="008558F6" w:rsidTr="00EB2DD5"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BF318A" w:rsidRPr="008558F6" w:rsidRDefault="00BF318A" w:rsidP="00EB2DD5">
            <w:pPr>
              <w:rPr>
                <w:rFonts w:ascii="Helvetica" w:hAnsi="Helvetica"/>
              </w:rPr>
            </w:pPr>
            <w:r w:rsidRPr="008558F6">
              <w:rPr>
                <w:rFonts w:ascii="Helvetica" w:hAnsi="Helvetica"/>
              </w:rPr>
              <w:t xml:space="preserve"> </w:t>
            </w:r>
          </w:p>
        </w:tc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BF318A" w:rsidRPr="008558F6" w:rsidRDefault="00BF318A" w:rsidP="00EB2DD5">
            <w:pPr>
              <w:rPr>
                <w:rFonts w:ascii="Helvetica" w:hAnsi="Helvetica"/>
              </w:rPr>
            </w:pPr>
            <w:r w:rsidRPr="008558F6">
              <w:rPr>
                <w:rFonts w:ascii="Helvetica" w:hAnsi="Helvetica"/>
              </w:rPr>
              <w:t xml:space="preserve"> </w:t>
            </w:r>
          </w:p>
        </w:tc>
        <w:tc>
          <w:tcPr>
            <w:tcW w:w="2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BF318A" w:rsidRPr="008558F6" w:rsidRDefault="00BF318A" w:rsidP="00EB2DD5">
            <w:pPr>
              <w:rPr>
                <w:rFonts w:ascii="Helvetica" w:hAnsi="Helvetica"/>
              </w:rPr>
            </w:pPr>
            <w:r w:rsidRPr="008558F6">
              <w:rPr>
                <w:rFonts w:ascii="Helvetica" w:hAnsi="Helvetica"/>
              </w:rPr>
              <w:t xml:space="preserve"> </w:t>
            </w:r>
          </w:p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BF318A" w:rsidRPr="008558F6" w:rsidRDefault="00BF318A" w:rsidP="00EB2DD5">
            <w:pPr>
              <w:rPr>
                <w:rFonts w:ascii="Helvetica" w:hAnsi="Helvetica"/>
              </w:rPr>
            </w:pPr>
            <w:r w:rsidRPr="008558F6">
              <w:rPr>
                <w:rFonts w:ascii="Helvetica" w:hAnsi="Helvetica"/>
              </w:rPr>
              <w:t xml:space="preserve"> </w:t>
            </w:r>
          </w:p>
        </w:tc>
      </w:tr>
      <w:tr w:rsidR="00BF318A" w:rsidRPr="008558F6" w:rsidTr="00EB2DD5"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BF318A" w:rsidRPr="008558F6" w:rsidRDefault="00BF318A" w:rsidP="00EB2DD5">
            <w:pPr>
              <w:rPr>
                <w:rFonts w:ascii="Helvetica" w:hAnsi="Helvetica"/>
              </w:rPr>
            </w:pPr>
            <w:r w:rsidRPr="008558F6">
              <w:rPr>
                <w:rFonts w:ascii="Helvetica" w:hAnsi="Helvetica"/>
              </w:rPr>
              <w:t xml:space="preserve"> </w:t>
            </w:r>
          </w:p>
        </w:tc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BF318A" w:rsidRPr="008558F6" w:rsidRDefault="00BF318A" w:rsidP="00EB2DD5">
            <w:pPr>
              <w:rPr>
                <w:rFonts w:ascii="Helvetica" w:hAnsi="Helvetica"/>
              </w:rPr>
            </w:pPr>
            <w:r w:rsidRPr="008558F6">
              <w:rPr>
                <w:rFonts w:ascii="Helvetica" w:hAnsi="Helvetica"/>
              </w:rPr>
              <w:t xml:space="preserve"> </w:t>
            </w:r>
          </w:p>
        </w:tc>
        <w:tc>
          <w:tcPr>
            <w:tcW w:w="2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BF318A" w:rsidRPr="008558F6" w:rsidRDefault="00BF318A" w:rsidP="00EB2DD5">
            <w:pPr>
              <w:rPr>
                <w:rFonts w:ascii="Helvetica" w:hAnsi="Helvetica"/>
              </w:rPr>
            </w:pPr>
            <w:r w:rsidRPr="008558F6">
              <w:rPr>
                <w:rFonts w:ascii="Helvetica" w:hAnsi="Helvetica"/>
              </w:rPr>
              <w:t xml:space="preserve"> </w:t>
            </w:r>
          </w:p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BF318A" w:rsidRPr="008558F6" w:rsidRDefault="00BF318A" w:rsidP="00EB2DD5">
            <w:pPr>
              <w:rPr>
                <w:rFonts w:ascii="Helvetica" w:hAnsi="Helvetica"/>
              </w:rPr>
            </w:pPr>
            <w:r w:rsidRPr="008558F6">
              <w:rPr>
                <w:rFonts w:ascii="Helvetica" w:hAnsi="Helvetica"/>
              </w:rPr>
              <w:t xml:space="preserve"> </w:t>
            </w:r>
          </w:p>
        </w:tc>
      </w:tr>
      <w:tr w:rsidR="00BF318A" w:rsidRPr="008558F6" w:rsidTr="00EB2DD5"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BF318A" w:rsidRPr="008558F6" w:rsidRDefault="00BF318A" w:rsidP="00EB2DD5">
            <w:pPr>
              <w:rPr>
                <w:rFonts w:ascii="Helvetica" w:hAnsi="Helvetica"/>
              </w:rPr>
            </w:pPr>
            <w:r w:rsidRPr="008558F6">
              <w:rPr>
                <w:rFonts w:ascii="Helvetica" w:hAnsi="Helvetica"/>
              </w:rPr>
              <w:t xml:space="preserve"> </w:t>
            </w:r>
          </w:p>
        </w:tc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BF318A" w:rsidRPr="008558F6" w:rsidRDefault="00BF318A" w:rsidP="00EB2DD5">
            <w:pPr>
              <w:rPr>
                <w:rFonts w:ascii="Helvetica" w:hAnsi="Helvetica"/>
              </w:rPr>
            </w:pPr>
            <w:r w:rsidRPr="008558F6">
              <w:rPr>
                <w:rFonts w:ascii="Helvetica" w:hAnsi="Helvetica"/>
              </w:rPr>
              <w:t xml:space="preserve"> </w:t>
            </w:r>
          </w:p>
        </w:tc>
        <w:tc>
          <w:tcPr>
            <w:tcW w:w="2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BF318A" w:rsidRPr="008558F6" w:rsidRDefault="00BF318A" w:rsidP="00EB2DD5">
            <w:pPr>
              <w:rPr>
                <w:rFonts w:ascii="Helvetica" w:hAnsi="Helvetica"/>
              </w:rPr>
            </w:pPr>
            <w:r w:rsidRPr="008558F6">
              <w:rPr>
                <w:rFonts w:ascii="Helvetica" w:hAnsi="Helvetica"/>
              </w:rPr>
              <w:t xml:space="preserve"> </w:t>
            </w:r>
          </w:p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BF318A" w:rsidRPr="008558F6" w:rsidRDefault="00BF318A" w:rsidP="00EB2DD5">
            <w:pPr>
              <w:rPr>
                <w:rFonts w:ascii="Helvetica" w:hAnsi="Helvetica"/>
              </w:rPr>
            </w:pPr>
            <w:r w:rsidRPr="008558F6">
              <w:rPr>
                <w:rFonts w:ascii="Helvetica" w:hAnsi="Helvetica"/>
              </w:rPr>
              <w:t xml:space="preserve"> </w:t>
            </w:r>
          </w:p>
        </w:tc>
      </w:tr>
    </w:tbl>
    <w:p w:rsidR="00BF318A" w:rsidRPr="008558F6" w:rsidRDefault="00BF318A" w:rsidP="00BF318A">
      <w:pPr>
        <w:rPr>
          <w:rFonts w:ascii="Helvetica" w:hAnsi="Helvetica"/>
        </w:rPr>
      </w:pPr>
    </w:p>
    <w:p w:rsidR="003B27DF" w:rsidRPr="00BF318A" w:rsidRDefault="003B27DF" w:rsidP="00BF318A"/>
    <w:sectPr w:rsidR="003B27DF" w:rsidRPr="00BF318A">
      <w:pgSz w:w="12240" w:h="15840"/>
      <w:pgMar w:top="1080" w:right="1080" w:bottom="1080" w:left="108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0A1E0A"/>
    <w:multiLevelType w:val="hybridMultilevel"/>
    <w:tmpl w:val="5A1EBCBA"/>
    <w:lvl w:ilvl="0" w:tplc="AE94FC88">
      <w:start w:val="1"/>
      <w:numFmt w:val="bullet"/>
      <w:lvlText w:val="●"/>
      <w:lvlJc w:val="left"/>
      <w:pPr>
        <w:ind w:left="720" w:hanging="360"/>
      </w:pPr>
    </w:lvl>
    <w:lvl w:ilvl="1" w:tplc="75A0E4AC">
      <w:start w:val="1"/>
      <w:numFmt w:val="bullet"/>
      <w:lvlText w:val="○"/>
      <w:lvlJc w:val="left"/>
      <w:pPr>
        <w:ind w:left="1440" w:hanging="360"/>
      </w:pPr>
    </w:lvl>
    <w:lvl w:ilvl="2" w:tplc="4EB006A8">
      <w:start w:val="1"/>
      <w:numFmt w:val="bullet"/>
      <w:lvlText w:val="■"/>
      <w:lvlJc w:val="left"/>
      <w:pPr>
        <w:ind w:left="2160" w:hanging="360"/>
      </w:pPr>
    </w:lvl>
    <w:lvl w:ilvl="3" w:tplc="BF0E07A0">
      <w:start w:val="1"/>
      <w:numFmt w:val="bullet"/>
      <w:lvlText w:val="●"/>
      <w:lvlJc w:val="left"/>
      <w:pPr>
        <w:ind w:left="2880" w:hanging="360"/>
      </w:pPr>
    </w:lvl>
    <w:lvl w:ilvl="4" w:tplc="01741304">
      <w:start w:val="1"/>
      <w:numFmt w:val="bullet"/>
      <w:lvlText w:val="○"/>
      <w:lvlJc w:val="left"/>
      <w:pPr>
        <w:ind w:left="3600" w:hanging="360"/>
      </w:pPr>
    </w:lvl>
    <w:lvl w:ilvl="5" w:tplc="010EE914">
      <w:start w:val="1"/>
      <w:numFmt w:val="bullet"/>
      <w:lvlText w:val="■"/>
      <w:lvlJc w:val="left"/>
      <w:pPr>
        <w:ind w:left="4320" w:hanging="360"/>
      </w:pPr>
    </w:lvl>
    <w:lvl w:ilvl="6" w:tplc="22FEB440">
      <w:start w:val="1"/>
      <w:numFmt w:val="bullet"/>
      <w:lvlText w:val="●"/>
      <w:lvlJc w:val="left"/>
      <w:pPr>
        <w:ind w:left="5040" w:hanging="360"/>
      </w:pPr>
    </w:lvl>
    <w:lvl w:ilvl="7" w:tplc="77FA4EDE">
      <w:start w:val="1"/>
      <w:numFmt w:val="bullet"/>
      <w:lvlText w:val="●"/>
      <w:lvlJc w:val="left"/>
      <w:pPr>
        <w:ind w:left="5760" w:hanging="360"/>
      </w:pPr>
    </w:lvl>
    <w:lvl w:ilvl="8" w:tplc="2AD6E1C0">
      <w:start w:val="1"/>
      <w:numFmt w:val="bullet"/>
      <w:lvlText w:val="●"/>
      <w:lvlJc w:val="left"/>
      <w:pPr>
        <w:ind w:left="6480" w:hanging="360"/>
      </w:pPr>
    </w:lvl>
  </w:abstractNum>
  <w:num w:numId="1" w16cid:durableId="32887376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3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27DF"/>
    <w:rsid w:val="00126DE8"/>
    <w:rsid w:val="00194AB6"/>
    <w:rsid w:val="003B27DF"/>
    <w:rsid w:val="003C4BF0"/>
    <w:rsid w:val="0046636A"/>
    <w:rsid w:val="00561155"/>
    <w:rsid w:val="007C3C31"/>
    <w:rsid w:val="008558F6"/>
    <w:rsid w:val="00B571D5"/>
    <w:rsid w:val="00BF318A"/>
    <w:rsid w:val="00C02255"/>
    <w:rsid w:val="00F521BF"/>
    <w:rsid w:val="00FC1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343B889"/>
  <w15:docId w15:val="{0B6C8159-878E-5242-A10D-B7FE66DF2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3</Pages>
  <Words>366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Scott Myers-Lipton</cp:lastModifiedBy>
  <cp:revision>9</cp:revision>
  <dcterms:created xsi:type="dcterms:W3CDTF">2026-03-26T05:10:00Z</dcterms:created>
  <dcterms:modified xsi:type="dcterms:W3CDTF">2026-03-27T01:36:00Z</dcterms:modified>
</cp:coreProperties>
</file>